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6F03" w14:textId="230A474D" w:rsidR="00C60355" w:rsidRPr="001E532A" w:rsidRDefault="00C60355" w:rsidP="00BD5E98">
      <w:pPr>
        <w:pStyle w:val="NormalWeb"/>
        <w:shd w:val="clear" w:color="auto" w:fill="FFFFFF"/>
        <w:spacing w:before="0" w:beforeAutospacing="0" w:after="0" w:afterAutospacing="0" w:line="259" w:lineRule="auto"/>
        <w:jc w:val="center"/>
        <w:rPr>
          <w:rFonts w:ascii="Arial" w:hAnsi="Arial" w:cs="Arial"/>
          <w:b/>
          <w:bCs/>
          <w:sz w:val="28"/>
          <w:szCs w:val="28"/>
        </w:rPr>
      </w:pPr>
      <w:r w:rsidRPr="001E532A">
        <w:rPr>
          <w:rFonts w:ascii="Arial" w:hAnsi="Arial" w:cs="Arial"/>
          <w:b/>
          <w:bCs/>
          <w:sz w:val="28"/>
          <w:szCs w:val="28"/>
        </w:rPr>
        <w:t xml:space="preserve">LANGLEY </w:t>
      </w:r>
      <w:r w:rsidR="006115AD">
        <w:rPr>
          <w:rFonts w:ascii="Arial" w:hAnsi="Arial" w:cs="Arial"/>
          <w:b/>
          <w:bCs/>
          <w:sz w:val="28"/>
          <w:szCs w:val="28"/>
        </w:rPr>
        <w:t xml:space="preserve">RESEARCH CENTER </w:t>
      </w:r>
      <w:r w:rsidRPr="001E532A">
        <w:rPr>
          <w:rFonts w:ascii="Arial" w:hAnsi="Arial" w:cs="Arial"/>
          <w:b/>
          <w:bCs/>
          <w:sz w:val="28"/>
          <w:szCs w:val="28"/>
        </w:rPr>
        <w:t>ALUMNI ASSOCIATION, INC.</w:t>
      </w:r>
    </w:p>
    <w:p w14:paraId="6C5341F6" w14:textId="136727AF" w:rsidR="00C60355" w:rsidRPr="00347134" w:rsidRDefault="00964964" w:rsidP="00BD5E98">
      <w:pPr>
        <w:pStyle w:val="NormalWeb"/>
        <w:shd w:val="clear" w:color="auto" w:fill="FFFFFF"/>
        <w:spacing w:before="0" w:beforeAutospacing="0" w:after="0" w:afterAutospacing="0" w:line="259" w:lineRule="auto"/>
        <w:jc w:val="center"/>
        <w:rPr>
          <w:rFonts w:ascii="Arial" w:hAnsi="Arial" w:cs="Arial"/>
          <w:b/>
          <w:bCs/>
          <w:sz w:val="28"/>
          <w:szCs w:val="28"/>
        </w:rPr>
      </w:pPr>
      <w:r>
        <w:rPr>
          <w:rFonts w:ascii="Arial" w:hAnsi="Arial" w:cs="Arial"/>
          <w:b/>
          <w:bCs/>
          <w:sz w:val="28"/>
          <w:szCs w:val="28"/>
        </w:rPr>
        <w:t xml:space="preserve"> POLICIES AND PROCEDURES</w:t>
      </w:r>
    </w:p>
    <w:p w14:paraId="7CA4DB4C" w14:textId="77777777" w:rsidR="00BD5E98" w:rsidRDefault="00BD5E98" w:rsidP="00BD5E98">
      <w:pPr>
        <w:spacing w:line="259" w:lineRule="auto"/>
        <w:jc w:val="center"/>
        <w:rPr>
          <w:rFonts w:ascii="Arial" w:hAnsi="Arial" w:cs="Arial"/>
          <w:b/>
          <w:bCs/>
          <w:sz w:val="28"/>
          <w:szCs w:val="28"/>
        </w:rPr>
      </w:pPr>
      <w:r w:rsidRPr="003D10A3">
        <w:rPr>
          <w:rFonts w:ascii="Arial" w:hAnsi="Arial" w:cs="Arial"/>
          <w:b/>
          <w:bCs/>
          <w:sz w:val="28"/>
          <w:szCs w:val="28"/>
        </w:rPr>
        <w:t>January 2026</w:t>
      </w:r>
    </w:p>
    <w:p w14:paraId="5B7DF6EE" w14:textId="77777777" w:rsidR="00BD5E98" w:rsidRPr="003D10A3" w:rsidRDefault="00BD5E98" w:rsidP="00BD5E98">
      <w:pPr>
        <w:spacing w:line="259" w:lineRule="auto"/>
        <w:jc w:val="center"/>
        <w:rPr>
          <w:rFonts w:ascii="Arial" w:hAnsi="Arial" w:cs="Arial"/>
          <w:b/>
          <w:bCs/>
        </w:rPr>
      </w:pPr>
    </w:p>
    <w:p w14:paraId="0A770046" w14:textId="1A71DE02" w:rsidR="00BD5E98" w:rsidRPr="003D10A3" w:rsidRDefault="00BD5E98" w:rsidP="00BD5E98">
      <w:pPr>
        <w:spacing w:line="259" w:lineRule="auto"/>
        <w:jc w:val="center"/>
        <w:rPr>
          <w:rFonts w:ascii="Arial" w:hAnsi="Arial" w:cs="Arial"/>
          <w:b/>
          <w:bCs/>
        </w:rPr>
      </w:pPr>
      <w:r w:rsidRPr="003D10A3">
        <w:rPr>
          <w:rFonts w:ascii="Arial" w:hAnsi="Arial" w:cs="Arial"/>
          <w:b/>
          <w:bCs/>
        </w:rPr>
        <w:t xml:space="preserve">(File: LAA </w:t>
      </w:r>
      <w:r>
        <w:rPr>
          <w:rFonts w:ascii="Arial" w:hAnsi="Arial" w:cs="Arial"/>
          <w:b/>
          <w:bCs/>
        </w:rPr>
        <w:t>Policies &amp; Procedures</w:t>
      </w:r>
      <w:r w:rsidRPr="003D10A3">
        <w:rPr>
          <w:rFonts w:ascii="Arial" w:hAnsi="Arial" w:cs="Arial"/>
          <w:b/>
          <w:bCs/>
        </w:rPr>
        <w:t xml:space="preserve"> January 2026 Approved 011326</w:t>
      </w:r>
      <w:r w:rsidR="00094B2E">
        <w:rPr>
          <w:rFonts w:ascii="Arial" w:hAnsi="Arial" w:cs="Arial"/>
          <w:b/>
          <w:bCs/>
        </w:rPr>
        <w:t>.docx</w:t>
      </w:r>
      <w:r w:rsidRPr="003D10A3">
        <w:rPr>
          <w:rFonts w:ascii="Arial" w:hAnsi="Arial" w:cs="Arial"/>
          <w:b/>
          <w:bCs/>
        </w:rPr>
        <w:t>)</w:t>
      </w:r>
    </w:p>
    <w:p w14:paraId="14A0B519" w14:textId="77777777" w:rsidR="00347134" w:rsidRPr="00BD5E98" w:rsidRDefault="00347134" w:rsidP="00BD5E98">
      <w:pPr>
        <w:spacing w:line="259" w:lineRule="auto"/>
        <w:jc w:val="center"/>
        <w:rPr>
          <w:rFonts w:ascii="Arial" w:hAnsi="Arial" w:cs="Arial"/>
          <w:b/>
          <w:bCs/>
        </w:rPr>
      </w:pPr>
    </w:p>
    <w:p w14:paraId="29105165" w14:textId="191FF611" w:rsidR="00A1243D" w:rsidRPr="00D06537" w:rsidRDefault="00A1243D" w:rsidP="00964FFD">
      <w:pPr>
        <w:rPr>
          <w:rFonts w:ascii="Arial" w:hAnsi="Arial" w:cs="Arial"/>
          <w:strike/>
        </w:rPr>
      </w:pPr>
      <w:r w:rsidRPr="00A1243D">
        <w:rPr>
          <w:rFonts w:ascii="Arial" w:hAnsi="Arial" w:cs="Arial"/>
          <w:b/>
          <w:bCs/>
          <w:sz w:val="28"/>
          <w:szCs w:val="28"/>
        </w:rPr>
        <w:t>Introduction:</w:t>
      </w:r>
      <w:r w:rsidRPr="00A1243D">
        <w:rPr>
          <w:rFonts w:ascii="Arial" w:hAnsi="Arial" w:cs="Arial"/>
          <w:b/>
          <w:bCs/>
          <w:sz w:val="28"/>
          <w:szCs w:val="28"/>
        </w:rPr>
        <w:tab/>
      </w:r>
      <w:r w:rsidR="000352DB" w:rsidRPr="00D06537">
        <w:rPr>
          <w:rFonts w:ascii="Arial" w:hAnsi="Arial" w:cs="Arial"/>
        </w:rPr>
        <w:t xml:space="preserve">The Langley Research Center </w:t>
      </w:r>
      <w:r w:rsidR="00B64018" w:rsidRPr="00D06537">
        <w:rPr>
          <w:rFonts w:ascii="Arial" w:hAnsi="Arial" w:cs="Arial"/>
        </w:rPr>
        <w:t xml:space="preserve">(LaRC) </w:t>
      </w:r>
      <w:r w:rsidR="000352DB" w:rsidRPr="00D06537">
        <w:rPr>
          <w:rFonts w:ascii="Arial" w:hAnsi="Arial" w:cs="Arial"/>
        </w:rPr>
        <w:t xml:space="preserve">Alumni Association (LAA) Bylaws establish the purpose, membership, and management of the LAA.  The </w:t>
      </w:r>
      <w:r w:rsidR="00BD32A6" w:rsidRPr="00D06537">
        <w:rPr>
          <w:rFonts w:ascii="Arial" w:hAnsi="Arial" w:cs="Arial"/>
        </w:rPr>
        <w:t xml:space="preserve">purpose of </w:t>
      </w:r>
      <w:r w:rsidR="00965F71" w:rsidRPr="00D06537">
        <w:rPr>
          <w:rFonts w:ascii="Arial" w:hAnsi="Arial" w:cs="Arial"/>
        </w:rPr>
        <w:t xml:space="preserve">this </w:t>
      </w:r>
      <w:r w:rsidR="000352DB" w:rsidRPr="00D06537">
        <w:rPr>
          <w:rFonts w:ascii="Arial" w:hAnsi="Arial" w:cs="Arial"/>
        </w:rPr>
        <w:t>Polic</w:t>
      </w:r>
      <w:r w:rsidR="0059472C">
        <w:rPr>
          <w:rFonts w:ascii="Arial" w:hAnsi="Arial" w:cs="Arial"/>
        </w:rPr>
        <w:t>ies</w:t>
      </w:r>
      <w:r w:rsidR="000352DB" w:rsidRPr="00D06537">
        <w:rPr>
          <w:rFonts w:ascii="Arial" w:hAnsi="Arial" w:cs="Arial"/>
        </w:rPr>
        <w:t xml:space="preserve"> and Procedures </w:t>
      </w:r>
      <w:r w:rsidR="0059472C">
        <w:rPr>
          <w:rFonts w:ascii="Arial" w:hAnsi="Arial" w:cs="Arial"/>
        </w:rPr>
        <w:t xml:space="preserve">(P&amp;P) </w:t>
      </w:r>
      <w:r w:rsidR="000352DB" w:rsidRPr="00D06537">
        <w:rPr>
          <w:rFonts w:ascii="Arial" w:hAnsi="Arial" w:cs="Arial"/>
        </w:rPr>
        <w:t xml:space="preserve">document </w:t>
      </w:r>
      <w:r w:rsidR="00BD32A6" w:rsidRPr="00D06537">
        <w:rPr>
          <w:rFonts w:ascii="Arial" w:hAnsi="Arial" w:cs="Arial"/>
        </w:rPr>
        <w:t xml:space="preserve">is to </w:t>
      </w:r>
      <w:r w:rsidR="00D06537" w:rsidRPr="00D06537">
        <w:rPr>
          <w:rFonts w:ascii="Arial" w:hAnsi="Arial" w:cs="Arial"/>
        </w:rPr>
        <w:t>define</w:t>
      </w:r>
      <w:r w:rsidR="000352DB" w:rsidRPr="00D06537">
        <w:rPr>
          <w:rFonts w:ascii="Arial" w:hAnsi="Arial" w:cs="Arial"/>
        </w:rPr>
        <w:t xml:space="preserve"> </w:t>
      </w:r>
      <w:r w:rsidR="00D06537" w:rsidRPr="00D06537">
        <w:rPr>
          <w:rFonts w:ascii="Arial" w:hAnsi="Arial" w:cs="Arial"/>
        </w:rPr>
        <w:t xml:space="preserve">how </w:t>
      </w:r>
      <w:r w:rsidR="00965F71" w:rsidRPr="00D06537">
        <w:rPr>
          <w:rFonts w:ascii="Arial" w:hAnsi="Arial" w:cs="Arial"/>
        </w:rPr>
        <w:t xml:space="preserve">the </w:t>
      </w:r>
      <w:r w:rsidR="00D06537" w:rsidRPr="00D06537">
        <w:rPr>
          <w:rFonts w:ascii="Arial" w:hAnsi="Arial" w:cs="Arial"/>
        </w:rPr>
        <w:t xml:space="preserve">Bylaws are </w:t>
      </w:r>
      <w:r w:rsidR="00965F71" w:rsidRPr="00D06537">
        <w:rPr>
          <w:rFonts w:ascii="Arial" w:hAnsi="Arial" w:cs="Arial"/>
        </w:rPr>
        <w:t>implement</w:t>
      </w:r>
      <w:r w:rsidR="00D06537" w:rsidRPr="00D06537">
        <w:rPr>
          <w:rFonts w:ascii="Arial" w:hAnsi="Arial" w:cs="Arial"/>
        </w:rPr>
        <w:t>ed</w:t>
      </w:r>
      <w:r w:rsidR="00D06537" w:rsidRPr="00D06537">
        <w:rPr>
          <w:rStyle w:val="CommentReference"/>
        </w:rPr>
        <w:t>.</w:t>
      </w:r>
    </w:p>
    <w:p w14:paraId="0698DB0C" w14:textId="777AD81C" w:rsidR="00DF3CEE" w:rsidRPr="00D06537" w:rsidRDefault="003B12AF" w:rsidP="00C60355">
      <w:pPr>
        <w:pStyle w:val="NormalWeb"/>
        <w:rPr>
          <w:rFonts w:ascii="Arial" w:eastAsiaTheme="minorHAnsi" w:hAnsi="Arial" w:cs="Arial"/>
        </w:rPr>
      </w:pPr>
      <w:r w:rsidRPr="00056242">
        <w:rPr>
          <w:rFonts w:ascii="Arial" w:hAnsi="Arial" w:cs="Arial"/>
        </w:rPr>
        <w:t xml:space="preserve">In the event that a </w:t>
      </w:r>
      <w:r w:rsidRPr="00D06537">
        <w:rPr>
          <w:rFonts w:ascii="Arial" w:eastAsiaTheme="minorHAnsi" w:hAnsi="Arial" w:cs="Arial"/>
        </w:rPr>
        <w:t>conflict arise</w:t>
      </w:r>
      <w:r w:rsidR="00965F71" w:rsidRPr="00D06537">
        <w:rPr>
          <w:rFonts w:ascii="Arial" w:eastAsiaTheme="minorHAnsi" w:hAnsi="Arial" w:cs="Arial"/>
        </w:rPr>
        <w:t>s</w:t>
      </w:r>
      <w:r w:rsidRPr="00D06537">
        <w:rPr>
          <w:rFonts w:ascii="Arial" w:eastAsiaTheme="minorHAnsi" w:hAnsi="Arial" w:cs="Arial"/>
        </w:rPr>
        <w:t xml:space="preserve"> between the</w:t>
      </w:r>
      <w:r w:rsidR="0059472C">
        <w:rPr>
          <w:rFonts w:ascii="Arial" w:eastAsiaTheme="minorHAnsi" w:hAnsi="Arial" w:cs="Arial"/>
        </w:rPr>
        <w:t>se P&amp;P</w:t>
      </w:r>
      <w:r w:rsidRPr="00D06537">
        <w:rPr>
          <w:rFonts w:ascii="Arial" w:eastAsiaTheme="minorHAnsi" w:hAnsi="Arial" w:cs="Arial"/>
        </w:rPr>
        <w:t xml:space="preserve"> and the By</w:t>
      </w:r>
      <w:r w:rsidR="00055885">
        <w:rPr>
          <w:rFonts w:ascii="Arial" w:eastAsiaTheme="minorHAnsi" w:hAnsi="Arial" w:cs="Arial"/>
        </w:rPr>
        <w:t>l</w:t>
      </w:r>
      <w:r w:rsidRPr="00D06537">
        <w:rPr>
          <w:rFonts w:ascii="Arial" w:eastAsiaTheme="minorHAnsi" w:hAnsi="Arial" w:cs="Arial"/>
        </w:rPr>
        <w:t xml:space="preserve">aws, </w:t>
      </w:r>
      <w:r w:rsidR="000352DB" w:rsidRPr="00D06537">
        <w:rPr>
          <w:rFonts w:ascii="Arial" w:eastAsiaTheme="minorHAnsi" w:hAnsi="Arial" w:cs="Arial"/>
        </w:rPr>
        <w:t>t</w:t>
      </w:r>
      <w:r w:rsidRPr="00D06537">
        <w:rPr>
          <w:rFonts w:ascii="Arial" w:eastAsiaTheme="minorHAnsi" w:hAnsi="Arial" w:cs="Arial"/>
        </w:rPr>
        <w:t>he By</w:t>
      </w:r>
      <w:r w:rsidR="00055885">
        <w:rPr>
          <w:rFonts w:ascii="Arial" w:eastAsiaTheme="minorHAnsi" w:hAnsi="Arial" w:cs="Arial"/>
        </w:rPr>
        <w:t>l</w:t>
      </w:r>
      <w:r w:rsidRPr="00D06537">
        <w:rPr>
          <w:rFonts w:ascii="Arial" w:eastAsiaTheme="minorHAnsi" w:hAnsi="Arial" w:cs="Arial"/>
        </w:rPr>
        <w:t xml:space="preserve">aws </w:t>
      </w:r>
      <w:r w:rsidR="00D06537" w:rsidRPr="00D06537">
        <w:rPr>
          <w:rFonts w:ascii="Arial" w:eastAsiaTheme="minorHAnsi" w:hAnsi="Arial" w:cs="Arial"/>
        </w:rPr>
        <w:t>will take preceden</w:t>
      </w:r>
      <w:r w:rsidR="00055885">
        <w:rPr>
          <w:rFonts w:ascii="Arial" w:eastAsiaTheme="minorHAnsi" w:hAnsi="Arial" w:cs="Arial"/>
        </w:rPr>
        <w:t>ce</w:t>
      </w:r>
      <w:r w:rsidR="00D06537" w:rsidRPr="00D06537">
        <w:rPr>
          <w:rFonts w:ascii="Arial" w:eastAsiaTheme="minorHAnsi" w:hAnsi="Arial" w:cs="Arial"/>
        </w:rPr>
        <w:t>.</w:t>
      </w:r>
    </w:p>
    <w:p w14:paraId="4CC6FB36" w14:textId="3EC1A701" w:rsidR="003B12AF" w:rsidRDefault="00532631" w:rsidP="00C60355">
      <w:pPr>
        <w:pStyle w:val="NormalWeb"/>
        <w:rPr>
          <w:rFonts w:ascii="Arial" w:hAnsi="Arial" w:cs="Arial"/>
        </w:rPr>
      </w:pPr>
      <w:r w:rsidRPr="00D06537">
        <w:rPr>
          <w:rFonts w:ascii="Arial" w:hAnsi="Arial" w:cs="Arial"/>
        </w:rPr>
        <w:t xml:space="preserve">These </w:t>
      </w:r>
      <w:r w:rsidR="00BC5CFC">
        <w:rPr>
          <w:rFonts w:ascii="Arial" w:hAnsi="Arial" w:cs="Arial"/>
        </w:rPr>
        <w:t>P</w:t>
      </w:r>
      <w:r w:rsidR="00393D8B">
        <w:rPr>
          <w:rFonts w:ascii="Arial" w:hAnsi="Arial" w:cs="Arial"/>
        </w:rPr>
        <w:t>&amp;P</w:t>
      </w:r>
      <w:r w:rsidR="00BC5CFC">
        <w:rPr>
          <w:rFonts w:ascii="Arial" w:hAnsi="Arial" w:cs="Arial"/>
        </w:rPr>
        <w:t xml:space="preserve"> </w:t>
      </w:r>
      <w:r w:rsidR="00BC5CFC" w:rsidRPr="00D06537">
        <w:rPr>
          <w:rFonts w:ascii="Arial" w:hAnsi="Arial" w:cs="Arial"/>
        </w:rPr>
        <w:t>may be</w:t>
      </w:r>
      <w:r w:rsidR="00BC5CFC">
        <w:rPr>
          <w:rFonts w:ascii="Arial" w:hAnsi="Arial" w:cs="Arial"/>
        </w:rPr>
        <w:t xml:space="preserve"> </w:t>
      </w:r>
      <w:r w:rsidR="00055885">
        <w:rPr>
          <w:rFonts w:ascii="Arial" w:hAnsi="Arial" w:cs="Arial"/>
        </w:rPr>
        <w:t>a</w:t>
      </w:r>
      <w:r w:rsidR="00BC5CFC">
        <w:rPr>
          <w:rFonts w:ascii="Arial" w:hAnsi="Arial" w:cs="Arial"/>
        </w:rPr>
        <w:t xml:space="preserve">mended by a majority of the </w:t>
      </w:r>
      <w:r w:rsidRPr="00D06537">
        <w:rPr>
          <w:rFonts w:ascii="Arial" w:hAnsi="Arial" w:cs="Arial"/>
        </w:rPr>
        <w:t xml:space="preserve">voting members of the </w:t>
      </w:r>
      <w:r w:rsidR="00BC5CFC">
        <w:rPr>
          <w:rFonts w:ascii="Arial" w:hAnsi="Arial" w:cs="Arial"/>
        </w:rPr>
        <w:t>Board of Directors</w:t>
      </w:r>
      <w:r w:rsidR="00EA358D">
        <w:rPr>
          <w:rFonts w:ascii="Arial" w:hAnsi="Arial" w:cs="Arial"/>
        </w:rPr>
        <w:t xml:space="preserve"> (Board)</w:t>
      </w:r>
      <w:r w:rsidR="00BC5CFC">
        <w:rPr>
          <w:rFonts w:ascii="Arial" w:hAnsi="Arial" w:cs="Arial"/>
        </w:rPr>
        <w:t xml:space="preserve">.  </w:t>
      </w:r>
      <w:r w:rsidRPr="00D06537">
        <w:rPr>
          <w:rFonts w:ascii="Arial" w:hAnsi="Arial" w:cs="Arial"/>
        </w:rPr>
        <w:t xml:space="preserve">Any </w:t>
      </w:r>
      <w:r w:rsidR="00BC5CFC">
        <w:rPr>
          <w:rFonts w:ascii="Arial" w:hAnsi="Arial" w:cs="Arial"/>
        </w:rPr>
        <w:t xml:space="preserve">changes that are </w:t>
      </w:r>
      <w:r w:rsidR="00BD32A6">
        <w:rPr>
          <w:rFonts w:ascii="Arial" w:hAnsi="Arial" w:cs="Arial"/>
        </w:rPr>
        <w:t xml:space="preserve">approved </w:t>
      </w:r>
      <w:r w:rsidR="006077F7" w:rsidRPr="00D06537">
        <w:rPr>
          <w:rFonts w:ascii="Arial" w:hAnsi="Arial" w:cs="Arial"/>
        </w:rPr>
        <w:t xml:space="preserve">shall then </w:t>
      </w:r>
      <w:r w:rsidR="00BC5CFC">
        <w:rPr>
          <w:rFonts w:ascii="Arial" w:hAnsi="Arial" w:cs="Arial"/>
        </w:rPr>
        <w:t xml:space="preserve">be </w:t>
      </w:r>
      <w:r w:rsidR="006077F7" w:rsidRPr="00D06537">
        <w:rPr>
          <w:rFonts w:ascii="Arial" w:hAnsi="Arial" w:cs="Arial"/>
        </w:rPr>
        <w:t xml:space="preserve">described </w:t>
      </w:r>
      <w:r w:rsidR="00BC5CFC">
        <w:rPr>
          <w:rFonts w:ascii="Arial" w:hAnsi="Arial" w:cs="Arial"/>
        </w:rPr>
        <w:t xml:space="preserve">to the </w:t>
      </w:r>
      <w:r w:rsidR="00BD32A6">
        <w:rPr>
          <w:rFonts w:ascii="Arial" w:hAnsi="Arial" w:cs="Arial"/>
        </w:rPr>
        <w:t>General M</w:t>
      </w:r>
      <w:r w:rsidR="00BC5CFC">
        <w:rPr>
          <w:rFonts w:ascii="Arial" w:hAnsi="Arial" w:cs="Arial"/>
        </w:rPr>
        <w:t>embership</w:t>
      </w:r>
      <w:r w:rsidR="00BC5CFC" w:rsidRPr="006077F7">
        <w:rPr>
          <w:rFonts w:ascii="Arial" w:hAnsi="Arial" w:cs="Arial"/>
        </w:rPr>
        <w:t>.</w:t>
      </w:r>
      <w:r w:rsidR="00BC5CFC" w:rsidRPr="00D06537">
        <w:rPr>
          <w:rFonts w:ascii="Arial" w:hAnsi="Arial" w:cs="Arial"/>
        </w:rPr>
        <w:t xml:space="preserve">  </w:t>
      </w:r>
      <w:r w:rsidR="006077F7" w:rsidRPr="00D06537">
        <w:rPr>
          <w:rFonts w:ascii="Arial" w:hAnsi="Arial" w:cs="Arial"/>
        </w:rPr>
        <w:t xml:space="preserve">The members have </w:t>
      </w:r>
      <w:r w:rsidR="00BC5CFC">
        <w:rPr>
          <w:rFonts w:ascii="Arial" w:hAnsi="Arial" w:cs="Arial"/>
        </w:rPr>
        <w:t>the right to suggest modifications</w:t>
      </w:r>
      <w:r w:rsidR="00D06537" w:rsidRPr="00D06537">
        <w:rPr>
          <w:rFonts w:ascii="Arial" w:hAnsi="Arial" w:cs="Arial"/>
        </w:rPr>
        <w:t xml:space="preserve"> </w:t>
      </w:r>
      <w:r w:rsidR="00B64018" w:rsidRPr="00D06537">
        <w:rPr>
          <w:rFonts w:ascii="Arial" w:hAnsi="Arial" w:cs="Arial"/>
        </w:rPr>
        <w:t>to them</w:t>
      </w:r>
      <w:r w:rsidR="00BC5CFC">
        <w:rPr>
          <w:rFonts w:ascii="Arial" w:hAnsi="Arial" w:cs="Arial"/>
        </w:rPr>
        <w:t xml:space="preserve"> or</w:t>
      </w:r>
      <w:r w:rsidR="00BC5CFC" w:rsidRPr="00D06537">
        <w:rPr>
          <w:rFonts w:ascii="Arial" w:hAnsi="Arial" w:cs="Arial"/>
        </w:rPr>
        <w:t xml:space="preserve"> to</w:t>
      </w:r>
      <w:r w:rsidR="00BC5CFC">
        <w:rPr>
          <w:rFonts w:ascii="Arial" w:hAnsi="Arial" w:cs="Arial"/>
        </w:rPr>
        <w:t xml:space="preserve"> propose new policies </w:t>
      </w:r>
      <w:r w:rsidR="006077F7" w:rsidRPr="00D06537">
        <w:rPr>
          <w:rFonts w:ascii="Arial" w:hAnsi="Arial" w:cs="Arial"/>
        </w:rPr>
        <w:t xml:space="preserve">and procedures </w:t>
      </w:r>
      <w:r w:rsidR="00BC5CFC">
        <w:rPr>
          <w:rFonts w:ascii="Arial" w:hAnsi="Arial" w:cs="Arial"/>
        </w:rPr>
        <w:t>to the Board.</w:t>
      </w:r>
    </w:p>
    <w:p w14:paraId="2A70AEEC" w14:textId="23B3B810" w:rsidR="009C3605" w:rsidRPr="00056242" w:rsidRDefault="009C3605" w:rsidP="00056242">
      <w:pPr>
        <w:pStyle w:val="NormalWeb"/>
        <w:jc w:val="center"/>
        <w:rPr>
          <w:rFonts w:ascii="Arial" w:hAnsi="Arial" w:cs="Arial"/>
          <w:b/>
          <w:bCs/>
          <w:sz w:val="32"/>
          <w:szCs w:val="32"/>
        </w:rPr>
      </w:pPr>
      <w:r w:rsidRPr="00056242">
        <w:rPr>
          <w:rFonts w:ascii="Arial" w:hAnsi="Arial" w:cs="Arial"/>
          <w:b/>
          <w:bCs/>
          <w:sz w:val="32"/>
          <w:szCs w:val="32"/>
        </w:rPr>
        <w:t>Policies</w:t>
      </w:r>
    </w:p>
    <w:p w14:paraId="668003C0" w14:textId="2AB1EB33" w:rsidR="00C60355" w:rsidRDefault="00C60355" w:rsidP="00C60355">
      <w:pPr>
        <w:pStyle w:val="NormalWeb"/>
        <w:rPr>
          <w:rFonts w:ascii="Arial" w:hAnsi="Arial" w:cs="Arial"/>
          <w:b/>
          <w:bCs/>
          <w:sz w:val="28"/>
          <w:szCs w:val="28"/>
        </w:rPr>
      </w:pPr>
      <w:r w:rsidRPr="00C60355">
        <w:rPr>
          <w:rFonts w:ascii="Arial" w:hAnsi="Arial" w:cs="Arial"/>
          <w:b/>
          <w:bCs/>
          <w:sz w:val="28"/>
          <w:szCs w:val="28"/>
        </w:rPr>
        <w:t>Policy I:</w:t>
      </w:r>
      <w:r w:rsidRPr="00C60355">
        <w:rPr>
          <w:rFonts w:ascii="Arial" w:hAnsi="Arial" w:cs="Arial"/>
          <w:b/>
          <w:bCs/>
          <w:sz w:val="28"/>
          <w:szCs w:val="28"/>
        </w:rPr>
        <w:tab/>
        <w:t>Committees</w:t>
      </w:r>
    </w:p>
    <w:p w14:paraId="2EC99049" w14:textId="2D000324" w:rsidR="00C60355" w:rsidRPr="007822AD" w:rsidRDefault="00C60355" w:rsidP="00C60355">
      <w:pPr>
        <w:pStyle w:val="NormalWeb"/>
        <w:shd w:val="clear" w:color="auto" w:fill="FFFFFF"/>
        <w:rPr>
          <w:rFonts w:ascii="Arial" w:hAnsi="Arial" w:cs="Arial"/>
          <w:color w:val="000000" w:themeColor="text1"/>
        </w:rPr>
      </w:pPr>
      <w:r w:rsidRPr="007822AD">
        <w:rPr>
          <w:rFonts w:ascii="Arial" w:hAnsi="Arial" w:cs="Arial"/>
          <w:color w:val="000000" w:themeColor="text1"/>
        </w:rPr>
        <w:t xml:space="preserve">The Board shall </w:t>
      </w:r>
      <w:r w:rsidRPr="004F4A8B">
        <w:rPr>
          <w:rFonts w:ascii="Arial" w:hAnsi="Arial" w:cs="Arial"/>
          <w:color w:val="000000" w:themeColor="text1"/>
        </w:rPr>
        <w:t>have</w:t>
      </w:r>
      <w:r w:rsidR="00B64018">
        <w:rPr>
          <w:rFonts w:ascii="Arial" w:hAnsi="Arial" w:cs="Arial"/>
          <w:color w:val="000000" w:themeColor="text1"/>
        </w:rPr>
        <w:t xml:space="preserve"> </w:t>
      </w:r>
      <w:r w:rsidR="008B36BC" w:rsidRPr="004F4A8B">
        <w:rPr>
          <w:rFonts w:ascii="Arial" w:hAnsi="Arial" w:cs="Arial"/>
          <w:color w:val="000000" w:themeColor="text1"/>
        </w:rPr>
        <w:t>t</w:t>
      </w:r>
      <w:r w:rsidRPr="007822AD">
        <w:rPr>
          <w:rFonts w:ascii="Arial" w:hAnsi="Arial" w:cs="Arial"/>
          <w:color w:val="000000" w:themeColor="text1"/>
        </w:rPr>
        <w:t>he following Standing Committees</w:t>
      </w:r>
      <w:r w:rsidR="00542A55" w:rsidRPr="004F4A8B">
        <w:rPr>
          <w:rFonts w:ascii="Arial" w:hAnsi="Arial" w:cs="Arial"/>
          <w:color w:val="000000" w:themeColor="text1"/>
        </w:rPr>
        <w:t xml:space="preserve">, </w:t>
      </w:r>
      <w:r w:rsidR="00442EB9" w:rsidRPr="004F4A8B">
        <w:rPr>
          <w:rFonts w:ascii="Arial" w:hAnsi="Arial" w:cs="Arial"/>
          <w:color w:val="000000" w:themeColor="text1"/>
        </w:rPr>
        <w:t xml:space="preserve">which are </w:t>
      </w:r>
      <w:r w:rsidR="00542A55" w:rsidRPr="004F4A8B">
        <w:rPr>
          <w:rFonts w:ascii="Arial" w:hAnsi="Arial" w:cs="Arial"/>
          <w:color w:val="000000" w:themeColor="text1"/>
        </w:rPr>
        <w:t>composed of members</w:t>
      </w:r>
      <w:r w:rsidR="00442EB9" w:rsidRPr="004F4A8B">
        <w:rPr>
          <w:rFonts w:ascii="Arial" w:hAnsi="Arial" w:cs="Arial"/>
          <w:color w:val="000000" w:themeColor="text1"/>
        </w:rPr>
        <w:t xml:space="preserve"> </w:t>
      </w:r>
      <w:r w:rsidR="00542A55" w:rsidRPr="004F4A8B">
        <w:rPr>
          <w:rFonts w:ascii="Arial" w:hAnsi="Arial" w:cs="Arial"/>
          <w:color w:val="000000" w:themeColor="text1"/>
        </w:rPr>
        <w:t>in good standing</w:t>
      </w:r>
      <w:r w:rsidRPr="007822AD">
        <w:rPr>
          <w:rFonts w:ascii="Arial" w:hAnsi="Arial" w:cs="Arial"/>
          <w:color w:val="000000" w:themeColor="text1"/>
        </w:rPr>
        <w:t xml:space="preserve">: Membership Committee; Nominating Committee; LaRC </w:t>
      </w:r>
      <w:r w:rsidR="00542A55" w:rsidRPr="004F4A8B">
        <w:rPr>
          <w:rFonts w:ascii="Arial" w:hAnsi="Arial" w:cs="Arial"/>
          <w:color w:val="000000" w:themeColor="text1"/>
        </w:rPr>
        <w:t>National Advisory Committee for Aeronautics (</w:t>
      </w:r>
      <w:r w:rsidRPr="007822AD">
        <w:rPr>
          <w:rFonts w:ascii="Arial" w:hAnsi="Arial" w:cs="Arial"/>
          <w:color w:val="000000" w:themeColor="text1"/>
        </w:rPr>
        <w:t>NACA</w:t>
      </w:r>
      <w:r w:rsidR="00542A55" w:rsidRPr="004F4A8B">
        <w:rPr>
          <w:rFonts w:ascii="Arial" w:hAnsi="Arial" w:cs="Arial"/>
          <w:color w:val="000000" w:themeColor="text1"/>
        </w:rPr>
        <w:t>)</w:t>
      </w:r>
      <w:r w:rsidRPr="007822AD">
        <w:rPr>
          <w:rFonts w:ascii="Arial" w:hAnsi="Arial" w:cs="Arial"/>
          <w:color w:val="000000" w:themeColor="text1"/>
        </w:rPr>
        <w:t>/</w:t>
      </w:r>
      <w:r w:rsidR="00542A55" w:rsidRPr="004F4A8B">
        <w:rPr>
          <w:rFonts w:ascii="Arial" w:hAnsi="Arial" w:cs="Arial"/>
          <w:color w:val="000000" w:themeColor="text1"/>
        </w:rPr>
        <w:t xml:space="preserve"> National Aeronautics and Space Administration (</w:t>
      </w:r>
      <w:r w:rsidRPr="007822AD">
        <w:rPr>
          <w:rFonts w:ascii="Arial" w:hAnsi="Arial" w:cs="Arial"/>
          <w:color w:val="000000" w:themeColor="text1"/>
        </w:rPr>
        <w:t>NASA</w:t>
      </w:r>
      <w:r w:rsidR="00542A55" w:rsidRPr="004F4A8B">
        <w:rPr>
          <w:rFonts w:ascii="Arial" w:hAnsi="Arial" w:cs="Arial"/>
          <w:color w:val="000000" w:themeColor="text1"/>
        </w:rPr>
        <w:t>)</w:t>
      </w:r>
      <w:r w:rsidRPr="007822AD">
        <w:rPr>
          <w:rFonts w:ascii="Arial" w:hAnsi="Arial" w:cs="Arial"/>
          <w:color w:val="000000" w:themeColor="text1"/>
        </w:rPr>
        <w:t xml:space="preserve"> Hall of Honor Committee; </w:t>
      </w:r>
      <w:r w:rsidR="004F4A8B" w:rsidRPr="004F4A8B">
        <w:rPr>
          <w:rFonts w:ascii="Arial" w:hAnsi="Arial" w:cs="Arial"/>
          <w:color w:val="000000" w:themeColor="text1"/>
        </w:rPr>
        <w:t xml:space="preserve">Website and Publications </w:t>
      </w:r>
      <w:r w:rsidRPr="007822AD">
        <w:rPr>
          <w:rFonts w:ascii="Arial" w:hAnsi="Arial" w:cs="Arial"/>
          <w:color w:val="000000" w:themeColor="text1"/>
        </w:rPr>
        <w:t>Committee</w:t>
      </w:r>
      <w:r w:rsidR="00442EB9" w:rsidRPr="004F4A8B">
        <w:rPr>
          <w:rFonts w:ascii="Arial" w:hAnsi="Arial" w:cs="Arial"/>
          <w:color w:val="000000" w:themeColor="text1"/>
        </w:rPr>
        <w:t>;</w:t>
      </w:r>
      <w:r w:rsidRPr="007822AD">
        <w:rPr>
          <w:rFonts w:ascii="Arial" w:hAnsi="Arial" w:cs="Arial"/>
          <w:color w:val="000000" w:themeColor="text1"/>
        </w:rPr>
        <w:t xml:space="preserve"> Programs Committee</w:t>
      </w:r>
      <w:r w:rsidR="004F4A8B">
        <w:rPr>
          <w:rFonts w:ascii="Arial" w:hAnsi="Arial" w:cs="Arial"/>
          <w:color w:val="000000" w:themeColor="text1"/>
        </w:rPr>
        <w:t>;</w:t>
      </w:r>
      <w:r w:rsidRPr="007822AD">
        <w:rPr>
          <w:rFonts w:ascii="Arial" w:hAnsi="Arial" w:cs="Arial"/>
          <w:color w:val="000000" w:themeColor="text1"/>
        </w:rPr>
        <w:t xml:space="preserve"> and IT Committee. The President </w:t>
      </w:r>
      <w:r w:rsidR="001B27E4" w:rsidRPr="007822AD">
        <w:rPr>
          <w:rFonts w:ascii="Arial" w:hAnsi="Arial" w:cs="Arial"/>
          <w:color w:val="000000" w:themeColor="text1"/>
        </w:rPr>
        <w:t>appoints the Standing Committee</w:t>
      </w:r>
      <w:r w:rsidR="00E853E1" w:rsidRPr="007822AD">
        <w:rPr>
          <w:rFonts w:ascii="Arial" w:hAnsi="Arial" w:cs="Arial"/>
          <w:color w:val="000000" w:themeColor="text1"/>
        </w:rPr>
        <w:t>s</w:t>
      </w:r>
      <w:r w:rsidR="00442EB9" w:rsidRPr="004F4A8B">
        <w:rPr>
          <w:rFonts w:ascii="Arial" w:hAnsi="Arial" w:cs="Arial"/>
          <w:color w:val="000000" w:themeColor="text1"/>
        </w:rPr>
        <w:t>’</w:t>
      </w:r>
      <w:r w:rsidR="001B27E4" w:rsidRPr="007822AD">
        <w:rPr>
          <w:rFonts w:ascii="Arial" w:hAnsi="Arial" w:cs="Arial"/>
          <w:color w:val="000000" w:themeColor="text1"/>
        </w:rPr>
        <w:t xml:space="preserve"> Chairs and </w:t>
      </w:r>
      <w:r w:rsidRPr="007822AD">
        <w:rPr>
          <w:rFonts w:ascii="Arial" w:hAnsi="Arial" w:cs="Arial"/>
          <w:color w:val="000000" w:themeColor="text1"/>
        </w:rPr>
        <w:t xml:space="preserve">may also appoint Ad Hoc committees. </w:t>
      </w:r>
    </w:p>
    <w:p w14:paraId="59901750" w14:textId="2FA1F0C5" w:rsidR="00C60355" w:rsidRDefault="00C60355" w:rsidP="00C60355">
      <w:pPr>
        <w:pStyle w:val="NormalWeb"/>
        <w:shd w:val="clear" w:color="auto" w:fill="FFFFFF"/>
      </w:pPr>
      <w:r>
        <w:rPr>
          <w:rFonts w:ascii="Arial" w:hAnsi="Arial" w:cs="Arial"/>
          <w:b/>
          <w:bCs/>
          <w:sz w:val="28"/>
          <w:szCs w:val="28"/>
        </w:rPr>
        <w:t xml:space="preserve">Section </w:t>
      </w:r>
      <w:r w:rsidR="00420A5A">
        <w:rPr>
          <w:rFonts w:ascii="Arial" w:hAnsi="Arial" w:cs="Arial"/>
          <w:b/>
          <w:bCs/>
          <w:sz w:val="28"/>
          <w:szCs w:val="28"/>
        </w:rPr>
        <w:t>1</w:t>
      </w:r>
      <w:r>
        <w:rPr>
          <w:rFonts w:ascii="Arial" w:hAnsi="Arial" w:cs="Arial"/>
          <w:b/>
          <w:bCs/>
          <w:sz w:val="28"/>
          <w:szCs w:val="28"/>
        </w:rPr>
        <w:t xml:space="preserve"> – Term of Office </w:t>
      </w:r>
    </w:p>
    <w:p w14:paraId="07DB3A4C" w14:textId="26309C85" w:rsidR="00C60355" w:rsidRPr="004F4A8B" w:rsidRDefault="00C60355" w:rsidP="00C60355">
      <w:pPr>
        <w:pStyle w:val="NormalWeb"/>
        <w:shd w:val="clear" w:color="auto" w:fill="FFFFFF"/>
        <w:rPr>
          <w:rFonts w:ascii="Arial" w:hAnsi="Arial" w:cs="Arial"/>
          <w:color w:val="000000" w:themeColor="text1"/>
        </w:rPr>
      </w:pPr>
      <w:r w:rsidRPr="004F4A8B">
        <w:rPr>
          <w:rFonts w:ascii="Arial" w:hAnsi="Arial" w:cs="Arial"/>
          <w:color w:val="000000" w:themeColor="text1"/>
        </w:rPr>
        <w:t xml:space="preserve">The Chairs of </w:t>
      </w:r>
      <w:r w:rsidR="00442EB9" w:rsidRPr="004F4A8B">
        <w:rPr>
          <w:rFonts w:ascii="Arial" w:hAnsi="Arial" w:cs="Arial"/>
          <w:color w:val="000000" w:themeColor="text1"/>
        </w:rPr>
        <w:t xml:space="preserve">each </w:t>
      </w:r>
      <w:r w:rsidRPr="004F4A8B">
        <w:rPr>
          <w:rFonts w:ascii="Arial" w:hAnsi="Arial" w:cs="Arial"/>
          <w:color w:val="000000" w:themeColor="text1"/>
        </w:rPr>
        <w:t>Standing Committee shall serve a term of one (1) year</w:t>
      </w:r>
      <w:r w:rsidR="00442EB9" w:rsidRPr="004F4A8B">
        <w:rPr>
          <w:rFonts w:ascii="Arial" w:hAnsi="Arial" w:cs="Arial"/>
          <w:color w:val="000000" w:themeColor="text1"/>
        </w:rPr>
        <w:t>.</w:t>
      </w:r>
      <w:r w:rsidR="004F4A8B" w:rsidRPr="004F4A8B">
        <w:rPr>
          <w:rFonts w:ascii="Arial" w:hAnsi="Arial" w:cs="Arial"/>
          <w:color w:val="000000" w:themeColor="text1"/>
        </w:rPr>
        <w:t xml:space="preserve">  </w:t>
      </w:r>
      <w:r w:rsidR="00442EB9" w:rsidRPr="004F4A8B">
        <w:rPr>
          <w:rFonts w:ascii="Arial" w:hAnsi="Arial" w:cs="Arial"/>
          <w:color w:val="000000" w:themeColor="text1"/>
        </w:rPr>
        <w:t xml:space="preserve">The President may replace a chair before the end of the term or appoint </w:t>
      </w:r>
      <w:r w:rsidR="00E94284" w:rsidRPr="004F4A8B">
        <w:rPr>
          <w:rFonts w:ascii="Arial" w:hAnsi="Arial" w:cs="Arial"/>
          <w:color w:val="000000" w:themeColor="text1"/>
        </w:rPr>
        <w:t>a</w:t>
      </w:r>
      <w:r w:rsidR="00442EB9" w:rsidRPr="004F4A8B">
        <w:rPr>
          <w:rFonts w:ascii="Arial" w:hAnsi="Arial" w:cs="Arial"/>
          <w:color w:val="000000" w:themeColor="text1"/>
        </w:rPr>
        <w:t xml:space="preserve"> chair for additional terms.</w:t>
      </w:r>
    </w:p>
    <w:p w14:paraId="64AAAE6C" w14:textId="729E7122" w:rsidR="00C60355" w:rsidRDefault="00C60355" w:rsidP="00C60355">
      <w:pPr>
        <w:pStyle w:val="NormalWeb"/>
        <w:shd w:val="clear" w:color="auto" w:fill="FFFFFF"/>
      </w:pPr>
      <w:r>
        <w:rPr>
          <w:rFonts w:ascii="Arial" w:hAnsi="Arial" w:cs="Arial"/>
          <w:b/>
          <w:bCs/>
          <w:sz w:val="28"/>
          <w:szCs w:val="28"/>
        </w:rPr>
        <w:t xml:space="preserve">Section </w:t>
      </w:r>
      <w:r w:rsidR="004A7A44">
        <w:rPr>
          <w:rFonts w:ascii="Arial" w:hAnsi="Arial" w:cs="Arial"/>
          <w:b/>
          <w:bCs/>
          <w:sz w:val="28"/>
          <w:szCs w:val="28"/>
        </w:rPr>
        <w:t>2</w:t>
      </w:r>
      <w:r>
        <w:rPr>
          <w:rFonts w:ascii="Arial" w:hAnsi="Arial" w:cs="Arial"/>
          <w:b/>
          <w:bCs/>
          <w:sz w:val="28"/>
          <w:szCs w:val="28"/>
        </w:rPr>
        <w:t xml:space="preserve"> – Duties of the Committees </w:t>
      </w:r>
    </w:p>
    <w:p w14:paraId="02F25E19" w14:textId="23093116" w:rsidR="00C60355" w:rsidRDefault="00C60355" w:rsidP="00667511">
      <w:pPr>
        <w:pStyle w:val="NormalWeb"/>
        <w:numPr>
          <w:ilvl w:val="0"/>
          <w:numId w:val="18"/>
        </w:numPr>
        <w:shd w:val="clear" w:color="auto" w:fill="FFFFFF"/>
      </w:pPr>
      <w:r>
        <w:rPr>
          <w:rFonts w:ascii="Arial" w:hAnsi="Arial" w:cs="Arial"/>
          <w:b/>
          <w:bCs/>
          <w:sz w:val="28"/>
          <w:szCs w:val="28"/>
        </w:rPr>
        <w:t xml:space="preserve">Membership Committee </w:t>
      </w:r>
    </w:p>
    <w:p w14:paraId="50A841D1" w14:textId="12534A23" w:rsidR="004F4A8B" w:rsidRPr="004F4A8B" w:rsidRDefault="00C60355" w:rsidP="004F4A8B">
      <w:pPr>
        <w:pStyle w:val="NormalWeb"/>
        <w:shd w:val="clear" w:color="auto" w:fill="FFFFFF"/>
        <w:ind w:left="720"/>
        <w:rPr>
          <w:rFonts w:ascii="Arial" w:hAnsi="Arial" w:cs="Arial"/>
        </w:rPr>
      </w:pPr>
      <w:r w:rsidRPr="004F4A8B">
        <w:rPr>
          <w:rFonts w:ascii="Arial" w:hAnsi="Arial" w:cs="Arial"/>
        </w:rPr>
        <w:t>The Membership Committee</w:t>
      </w:r>
      <w:r w:rsidR="00A1243D" w:rsidRPr="004F4A8B">
        <w:rPr>
          <w:rFonts w:ascii="Arial" w:hAnsi="Arial" w:cs="Arial"/>
        </w:rPr>
        <w:t>,</w:t>
      </w:r>
      <w:r w:rsidRPr="004F4A8B">
        <w:rPr>
          <w:rFonts w:ascii="Arial" w:hAnsi="Arial" w:cs="Arial"/>
        </w:rPr>
        <w:t xml:space="preserve"> </w:t>
      </w:r>
      <w:r w:rsidR="00A1243D" w:rsidRPr="004F4A8B">
        <w:rPr>
          <w:rFonts w:ascii="Arial" w:hAnsi="Arial" w:cs="Arial"/>
        </w:rPr>
        <w:t>in cooperation with the Communication</w:t>
      </w:r>
      <w:r w:rsidR="00E94284" w:rsidRPr="004F4A8B">
        <w:rPr>
          <w:rFonts w:ascii="Arial" w:hAnsi="Arial" w:cs="Arial"/>
        </w:rPr>
        <w:t>s</w:t>
      </w:r>
      <w:r w:rsidR="00A1243D" w:rsidRPr="004F4A8B">
        <w:rPr>
          <w:rFonts w:ascii="Arial" w:hAnsi="Arial" w:cs="Arial"/>
        </w:rPr>
        <w:t xml:space="preserve"> Officer</w:t>
      </w:r>
      <w:r w:rsidR="004A7A44" w:rsidRPr="004F4A8B">
        <w:rPr>
          <w:rFonts w:ascii="Arial" w:hAnsi="Arial" w:cs="Arial"/>
        </w:rPr>
        <w:t xml:space="preserve"> and Treasurer</w:t>
      </w:r>
      <w:r w:rsidR="00A1243D" w:rsidRPr="004F4A8B">
        <w:rPr>
          <w:rFonts w:ascii="Arial" w:hAnsi="Arial" w:cs="Arial"/>
        </w:rPr>
        <w:t xml:space="preserve">, </w:t>
      </w:r>
      <w:r w:rsidR="004A7A44" w:rsidRPr="004F4A8B">
        <w:rPr>
          <w:rFonts w:ascii="Arial" w:hAnsi="Arial" w:cs="Arial"/>
        </w:rPr>
        <w:t>shall process membership applications, verify and document eligibility for member</w:t>
      </w:r>
      <w:r w:rsidR="004A7A44" w:rsidRPr="004E5717">
        <w:rPr>
          <w:rFonts w:ascii="Arial" w:hAnsi="Arial" w:cs="Arial"/>
        </w:rPr>
        <w:t>ship, and manage the process and interface with NASA LaRC</w:t>
      </w:r>
      <w:r w:rsidR="002534E1">
        <w:rPr>
          <w:rFonts w:ascii="Arial" w:hAnsi="Arial" w:cs="Arial"/>
        </w:rPr>
        <w:t xml:space="preserve"> to request issuance of Activity Badges </w:t>
      </w:r>
      <w:r w:rsidR="00FD1294">
        <w:rPr>
          <w:rFonts w:ascii="Arial" w:hAnsi="Arial" w:cs="Arial"/>
        </w:rPr>
        <w:t xml:space="preserve">and Visitor Badges </w:t>
      </w:r>
      <w:r w:rsidR="00E40829">
        <w:rPr>
          <w:rFonts w:ascii="Arial" w:hAnsi="Arial" w:cs="Arial"/>
        </w:rPr>
        <w:t>that allow</w:t>
      </w:r>
      <w:r w:rsidR="002534E1">
        <w:rPr>
          <w:rFonts w:ascii="Arial" w:hAnsi="Arial" w:cs="Arial"/>
        </w:rPr>
        <w:t xml:space="preserve"> </w:t>
      </w:r>
      <w:r w:rsidR="002534E1">
        <w:rPr>
          <w:rFonts w:ascii="Arial" w:hAnsi="Arial" w:cs="Arial"/>
        </w:rPr>
        <w:lastRenderedPageBreak/>
        <w:t>physical Center access</w:t>
      </w:r>
      <w:r w:rsidR="004A7A44" w:rsidRPr="004E5717">
        <w:rPr>
          <w:rFonts w:ascii="Arial" w:hAnsi="Arial" w:cs="Arial"/>
        </w:rPr>
        <w:t>.</w:t>
      </w:r>
      <w:r w:rsidR="004A7A44" w:rsidRPr="004F4A8B">
        <w:rPr>
          <w:rFonts w:ascii="Arial" w:hAnsi="Arial" w:cs="Arial"/>
        </w:rPr>
        <w:t xml:space="preserve">  The committee </w:t>
      </w:r>
      <w:r w:rsidR="004F4A8B" w:rsidRPr="004F4A8B">
        <w:rPr>
          <w:rFonts w:ascii="Arial" w:hAnsi="Arial" w:cs="Arial"/>
        </w:rPr>
        <w:t>a</w:t>
      </w:r>
      <w:r w:rsidR="004A7A44" w:rsidRPr="004F4A8B">
        <w:rPr>
          <w:rFonts w:ascii="Arial" w:hAnsi="Arial" w:cs="Arial"/>
        </w:rPr>
        <w:t>lso</w:t>
      </w:r>
      <w:r w:rsidR="00FD1294">
        <w:rPr>
          <w:rFonts w:ascii="Arial" w:hAnsi="Arial" w:cs="Arial"/>
          <w:strike/>
        </w:rPr>
        <w:t xml:space="preserve"> </w:t>
      </w:r>
      <w:r w:rsidR="00AE7A74" w:rsidRPr="004F4A8B">
        <w:rPr>
          <w:rFonts w:ascii="Arial" w:hAnsi="Arial" w:cs="Arial"/>
        </w:rPr>
        <w:t>collaborate</w:t>
      </w:r>
      <w:r w:rsidR="004F4A8B" w:rsidRPr="004F4A8B">
        <w:rPr>
          <w:rFonts w:ascii="Arial" w:hAnsi="Arial" w:cs="Arial"/>
        </w:rPr>
        <w:t>s</w:t>
      </w:r>
      <w:r w:rsidRPr="004F4A8B">
        <w:rPr>
          <w:rFonts w:ascii="Arial" w:hAnsi="Arial" w:cs="Arial"/>
        </w:rPr>
        <w:t xml:space="preserve"> with NASA LaRC to </w:t>
      </w:r>
      <w:r w:rsidR="00AE7A74" w:rsidRPr="004F4A8B">
        <w:rPr>
          <w:rFonts w:ascii="Arial" w:hAnsi="Arial" w:cs="Arial"/>
        </w:rPr>
        <w:t xml:space="preserve">inform </w:t>
      </w:r>
      <w:r w:rsidR="00E94284" w:rsidRPr="004F4A8B">
        <w:rPr>
          <w:rFonts w:ascii="Arial" w:hAnsi="Arial" w:cs="Arial"/>
        </w:rPr>
        <w:t xml:space="preserve">eligible LaRC employees and </w:t>
      </w:r>
      <w:r w:rsidRPr="004F4A8B">
        <w:rPr>
          <w:rFonts w:ascii="Arial" w:hAnsi="Arial" w:cs="Arial"/>
        </w:rPr>
        <w:t>new retirees about the</w:t>
      </w:r>
      <w:r w:rsidR="00AE7A74" w:rsidRPr="004F4A8B">
        <w:rPr>
          <w:rFonts w:ascii="Arial" w:hAnsi="Arial" w:cs="Arial"/>
        </w:rPr>
        <w:t xml:space="preserve"> LAA</w:t>
      </w:r>
      <w:r w:rsidRPr="004F4A8B">
        <w:rPr>
          <w:rFonts w:ascii="Arial" w:hAnsi="Arial" w:cs="Arial"/>
        </w:rPr>
        <w:t xml:space="preserve"> and recruit new members. </w:t>
      </w:r>
      <w:r w:rsidR="004A7A44" w:rsidRPr="004F4A8B">
        <w:rPr>
          <w:rFonts w:ascii="Arial" w:hAnsi="Arial" w:cs="Arial"/>
        </w:rPr>
        <w:t xml:space="preserve"> </w:t>
      </w:r>
      <w:r w:rsidR="00A46F4C">
        <w:rPr>
          <w:rFonts w:ascii="Arial" w:hAnsi="Arial" w:cs="Arial"/>
        </w:rPr>
        <w:t xml:space="preserve">The Membership Chair, in </w:t>
      </w:r>
      <w:r w:rsidR="00B01FF6">
        <w:rPr>
          <w:rFonts w:ascii="Arial" w:hAnsi="Arial" w:cs="Arial"/>
        </w:rPr>
        <w:t>coordination</w:t>
      </w:r>
      <w:r w:rsidR="00A46F4C">
        <w:rPr>
          <w:rFonts w:ascii="Arial" w:hAnsi="Arial" w:cs="Arial"/>
        </w:rPr>
        <w:t xml:space="preserve"> with the Treasurer, will review </w:t>
      </w:r>
      <w:r w:rsidR="00B01FF6">
        <w:rPr>
          <w:rFonts w:ascii="Arial" w:hAnsi="Arial" w:cs="Arial"/>
        </w:rPr>
        <w:t xml:space="preserve">the roster </w:t>
      </w:r>
      <w:r w:rsidR="007777A9">
        <w:rPr>
          <w:rFonts w:ascii="Arial" w:hAnsi="Arial" w:cs="Arial"/>
        </w:rPr>
        <w:t>in the first quarter of</w:t>
      </w:r>
      <w:r w:rsidR="00B01FF6">
        <w:rPr>
          <w:rFonts w:ascii="Arial" w:hAnsi="Arial" w:cs="Arial"/>
        </w:rPr>
        <w:t xml:space="preserve"> each </w:t>
      </w:r>
      <w:r w:rsidR="007777A9">
        <w:rPr>
          <w:rFonts w:ascii="Arial" w:hAnsi="Arial" w:cs="Arial"/>
        </w:rPr>
        <w:t xml:space="preserve">calendar </w:t>
      </w:r>
      <w:r w:rsidR="00B01FF6">
        <w:rPr>
          <w:rFonts w:ascii="Arial" w:hAnsi="Arial" w:cs="Arial"/>
        </w:rPr>
        <w:t xml:space="preserve">year to identify members who have not paid yearly dues and provide reminders to them.  This review shall be repeated in </w:t>
      </w:r>
      <w:r w:rsidR="009C562F">
        <w:rPr>
          <w:rFonts w:ascii="Arial" w:hAnsi="Arial" w:cs="Arial"/>
        </w:rPr>
        <w:t xml:space="preserve">the last quarter </w:t>
      </w:r>
      <w:r w:rsidR="00B01FF6">
        <w:rPr>
          <w:rFonts w:ascii="Arial" w:hAnsi="Arial" w:cs="Arial"/>
        </w:rPr>
        <w:t xml:space="preserve">to identify members who will become Past Members if dues are not paid that year, </w:t>
      </w:r>
      <w:r w:rsidR="007777A9">
        <w:rPr>
          <w:rFonts w:ascii="Arial" w:hAnsi="Arial" w:cs="Arial"/>
        </w:rPr>
        <w:t xml:space="preserve">to </w:t>
      </w:r>
      <w:r w:rsidR="00B01FF6">
        <w:rPr>
          <w:rFonts w:ascii="Arial" w:hAnsi="Arial" w:cs="Arial"/>
        </w:rPr>
        <w:t xml:space="preserve">communicate the situation to those members.  </w:t>
      </w:r>
      <w:r w:rsidR="004A7A44" w:rsidRPr="004F4A8B">
        <w:rPr>
          <w:rFonts w:ascii="Arial" w:hAnsi="Arial" w:cs="Arial"/>
        </w:rPr>
        <w:t xml:space="preserve">The </w:t>
      </w:r>
      <w:r w:rsidR="00580CA8" w:rsidRPr="004F4A8B">
        <w:rPr>
          <w:rFonts w:ascii="Arial" w:hAnsi="Arial" w:cs="Arial"/>
        </w:rPr>
        <w:t xml:space="preserve">Membership </w:t>
      </w:r>
      <w:r w:rsidR="004A7A44" w:rsidRPr="004F4A8B">
        <w:rPr>
          <w:rFonts w:ascii="Arial" w:hAnsi="Arial" w:cs="Arial"/>
        </w:rPr>
        <w:t>Committee is responsible for maintaining the membership roster</w:t>
      </w:r>
      <w:r w:rsidR="00AE7A74" w:rsidRPr="004F4A8B">
        <w:rPr>
          <w:rFonts w:ascii="Arial" w:hAnsi="Arial" w:cs="Arial"/>
        </w:rPr>
        <w:t xml:space="preserve"> and notifying the members of any changes to their membership </w:t>
      </w:r>
      <w:r w:rsidR="004F4A8B" w:rsidRPr="004F4A8B">
        <w:rPr>
          <w:rFonts w:ascii="Arial" w:hAnsi="Arial" w:cs="Arial"/>
        </w:rPr>
        <w:t>status</w:t>
      </w:r>
      <w:r w:rsidR="00AE7A74" w:rsidRPr="004F4A8B">
        <w:rPr>
          <w:rFonts w:ascii="Arial" w:hAnsi="Arial" w:cs="Arial"/>
        </w:rPr>
        <w:t xml:space="preserve">.  </w:t>
      </w:r>
    </w:p>
    <w:p w14:paraId="42A55887" w14:textId="01CA804A" w:rsidR="00C60355" w:rsidRPr="004E5717" w:rsidRDefault="00C60355" w:rsidP="004E5717">
      <w:pPr>
        <w:pStyle w:val="NormalWeb"/>
        <w:numPr>
          <w:ilvl w:val="0"/>
          <w:numId w:val="18"/>
        </w:numPr>
        <w:shd w:val="clear" w:color="auto" w:fill="FFFFFF"/>
        <w:rPr>
          <w:rFonts w:ascii="Arial" w:hAnsi="Arial" w:cs="Arial"/>
          <w:b/>
          <w:bCs/>
          <w:sz w:val="28"/>
          <w:szCs w:val="28"/>
        </w:rPr>
      </w:pPr>
      <w:r>
        <w:rPr>
          <w:rFonts w:ascii="Arial" w:hAnsi="Arial" w:cs="Arial"/>
          <w:b/>
          <w:bCs/>
          <w:sz w:val="28"/>
          <w:szCs w:val="28"/>
        </w:rPr>
        <w:t xml:space="preserve">Nominating Committee </w:t>
      </w:r>
    </w:p>
    <w:p w14:paraId="188113C7" w14:textId="13405279" w:rsidR="00471502" w:rsidRDefault="00C60355" w:rsidP="00471502">
      <w:pPr>
        <w:pStyle w:val="NormalWeb"/>
        <w:shd w:val="clear" w:color="auto" w:fill="FFFFFF"/>
        <w:ind w:left="720"/>
        <w:rPr>
          <w:rFonts w:ascii="Arial" w:hAnsi="Arial" w:cs="Arial"/>
        </w:rPr>
      </w:pPr>
      <w:r w:rsidRPr="007822AD">
        <w:rPr>
          <w:rFonts w:ascii="Arial" w:hAnsi="Arial" w:cs="Arial"/>
        </w:rPr>
        <w:t xml:space="preserve">The Nominating Committee shall provide the membership with a slate of nominees for Member-at-Large positions </w:t>
      </w:r>
      <w:r w:rsidRPr="004E5717">
        <w:rPr>
          <w:rFonts w:ascii="Arial" w:hAnsi="Arial" w:cs="Arial"/>
        </w:rPr>
        <w:t xml:space="preserve">when </w:t>
      </w:r>
      <w:r w:rsidR="00471502" w:rsidRPr="004E5717">
        <w:rPr>
          <w:rFonts w:ascii="Arial" w:hAnsi="Arial" w:cs="Arial"/>
        </w:rPr>
        <w:t>these</w:t>
      </w:r>
      <w:r w:rsidRPr="004E5717">
        <w:rPr>
          <w:rFonts w:ascii="Arial" w:hAnsi="Arial" w:cs="Arial"/>
        </w:rPr>
        <w:t xml:space="preserve"> </w:t>
      </w:r>
      <w:r w:rsidRPr="007822AD">
        <w:rPr>
          <w:rFonts w:ascii="Arial" w:hAnsi="Arial" w:cs="Arial"/>
        </w:rPr>
        <w:t>positions become vacant. The Nominating Committee shall also provide a slate of nominees for Executive Committee positions and oversee all elections.</w:t>
      </w:r>
    </w:p>
    <w:p w14:paraId="6EE93545" w14:textId="48497330" w:rsidR="00C60355" w:rsidRPr="00471502" w:rsidRDefault="00C60355" w:rsidP="00471502">
      <w:pPr>
        <w:pStyle w:val="NormalWeb"/>
        <w:numPr>
          <w:ilvl w:val="0"/>
          <w:numId w:val="18"/>
        </w:numPr>
        <w:shd w:val="clear" w:color="auto" w:fill="FFFFFF"/>
        <w:tabs>
          <w:tab w:val="left" w:pos="180"/>
          <w:tab w:val="left" w:pos="360"/>
        </w:tabs>
        <w:rPr>
          <w:rFonts w:ascii="Arial" w:hAnsi="Arial" w:cs="Arial"/>
        </w:rPr>
      </w:pPr>
      <w:r>
        <w:rPr>
          <w:rFonts w:ascii="Arial" w:hAnsi="Arial" w:cs="Arial"/>
          <w:b/>
          <w:bCs/>
          <w:sz w:val="28"/>
          <w:szCs w:val="28"/>
        </w:rPr>
        <w:t xml:space="preserve">LaRC NACA/NASA Hall of Honor Committee </w:t>
      </w:r>
    </w:p>
    <w:p w14:paraId="6F8E0C8D" w14:textId="5F8D1296" w:rsidR="00471502" w:rsidRDefault="00B943F7" w:rsidP="00471502">
      <w:pPr>
        <w:pStyle w:val="NormalWeb"/>
        <w:shd w:val="clear" w:color="auto" w:fill="FFFFFF"/>
        <w:ind w:left="720"/>
        <w:rPr>
          <w:rFonts w:ascii="Arial" w:hAnsi="Arial" w:cs="Arial"/>
        </w:rPr>
      </w:pPr>
      <w:r w:rsidRPr="00106522">
        <w:rPr>
          <w:rFonts w:ascii="Arial" w:hAnsi="Arial" w:cs="Arial"/>
        </w:rPr>
        <w:t xml:space="preserve">The </w:t>
      </w:r>
      <w:r w:rsidR="00C60355" w:rsidRPr="00106522">
        <w:rPr>
          <w:rFonts w:ascii="Arial" w:hAnsi="Arial" w:cs="Arial"/>
        </w:rPr>
        <w:t xml:space="preserve">LaRC </w:t>
      </w:r>
      <w:r w:rsidR="00C60355" w:rsidRPr="00D678C2">
        <w:rPr>
          <w:rFonts w:ascii="Arial" w:hAnsi="Arial" w:cs="Arial"/>
        </w:rPr>
        <w:t xml:space="preserve">NACA/NASA Hall of Honor Committee, in partnership with </w:t>
      </w:r>
      <w:r w:rsidRPr="00D678C2">
        <w:rPr>
          <w:rFonts w:ascii="Arial" w:hAnsi="Arial" w:cs="Arial"/>
        </w:rPr>
        <w:t>LaRC</w:t>
      </w:r>
      <w:r w:rsidR="00C60355" w:rsidRPr="00D678C2">
        <w:rPr>
          <w:rFonts w:ascii="Arial" w:hAnsi="Arial" w:cs="Arial"/>
        </w:rPr>
        <w:t xml:space="preserve">, shall </w:t>
      </w:r>
      <w:r w:rsidRPr="00D678C2">
        <w:rPr>
          <w:rFonts w:ascii="Arial" w:hAnsi="Arial" w:cs="Arial"/>
        </w:rPr>
        <w:t xml:space="preserve">maintain the </w:t>
      </w:r>
      <w:r w:rsidR="00C60355" w:rsidRPr="00D678C2">
        <w:rPr>
          <w:rFonts w:ascii="Arial" w:hAnsi="Arial" w:cs="Arial"/>
        </w:rPr>
        <w:t>Hall of Honor (</w:t>
      </w:r>
      <w:proofErr w:type="spellStart"/>
      <w:r w:rsidR="00C60355" w:rsidRPr="00D678C2">
        <w:rPr>
          <w:rFonts w:ascii="Arial" w:hAnsi="Arial" w:cs="Arial"/>
        </w:rPr>
        <w:t>HoH</w:t>
      </w:r>
      <w:proofErr w:type="spellEnd"/>
      <w:r w:rsidR="00C60355" w:rsidRPr="00D678C2">
        <w:rPr>
          <w:rFonts w:ascii="Arial" w:hAnsi="Arial" w:cs="Arial"/>
        </w:rPr>
        <w:t xml:space="preserve">), </w:t>
      </w:r>
      <w:r w:rsidRPr="00D678C2">
        <w:rPr>
          <w:rFonts w:ascii="Arial" w:hAnsi="Arial" w:cs="Arial"/>
        </w:rPr>
        <w:t xml:space="preserve">to honor </w:t>
      </w:r>
      <w:r w:rsidR="00C60355" w:rsidRPr="00D678C2">
        <w:rPr>
          <w:rFonts w:ascii="Arial" w:hAnsi="Arial" w:cs="Arial"/>
        </w:rPr>
        <w:t xml:space="preserve">distinguished </w:t>
      </w:r>
      <w:r w:rsidR="007E6650">
        <w:rPr>
          <w:rFonts w:ascii="Arial" w:hAnsi="Arial" w:cs="Arial"/>
        </w:rPr>
        <w:t xml:space="preserve">LaRC employees </w:t>
      </w:r>
      <w:r w:rsidR="00C60355" w:rsidRPr="00D678C2">
        <w:rPr>
          <w:rFonts w:ascii="Arial" w:hAnsi="Arial" w:cs="Arial"/>
        </w:rPr>
        <w:t xml:space="preserve">for their exemplary careers and contributions to </w:t>
      </w:r>
      <w:r w:rsidRPr="00D678C2">
        <w:rPr>
          <w:rFonts w:ascii="Arial" w:hAnsi="Arial" w:cs="Arial"/>
        </w:rPr>
        <w:t xml:space="preserve">the </w:t>
      </w:r>
      <w:r w:rsidR="00C60355" w:rsidRPr="00D678C2">
        <w:rPr>
          <w:rFonts w:ascii="Arial" w:hAnsi="Arial" w:cs="Arial"/>
        </w:rPr>
        <w:t>NACA, NASA</w:t>
      </w:r>
      <w:r w:rsidRPr="00D678C2">
        <w:rPr>
          <w:rFonts w:ascii="Arial" w:hAnsi="Arial" w:cs="Arial"/>
        </w:rPr>
        <w:t>,</w:t>
      </w:r>
      <w:r w:rsidR="00C60355" w:rsidRPr="00D678C2">
        <w:rPr>
          <w:rFonts w:ascii="Arial" w:hAnsi="Arial" w:cs="Arial"/>
        </w:rPr>
        <w:t xml:space="preserve"> and the nation. The </w:t>
      </w:r>
      <w:proofErr w:type="spellStart"/>
      <w:r w:rsidR="00C60355" w:rsidRPr="00D678C2">
        <w:rPr>
          <w:rFonts w:ascii="Arial" w:hAnsi="Arial" w:cs="Arial"/>
        </w:rPr>
        <w:t>HoH</w:t>
      </w:r>
      <w:proofErr w:type="spellEnd"/>
      <w:r w:rsidR="00C60355" w:rsidRPr="00D678C2">
        <w:rPr>
          <w:rFonts w:ascii="Arial" w:hAnsi="Arial" w:cs="Arial"/>
        </w:rPr>
        <w:t xml:space="preserve"> also provides a focused opportunity for the local aerospa</w:t>
      </w:r>
      <w:r w:rsidR="00C60355" w:rsidRPr="00106522">
        <w:rPr>
          <w:rFonts w:ascii="Arial" w:hAnsi="Arial" w:cs="Arial"/>
        </w:rPr>
        <w:t>ce community to reflect on the contributions of these notable individuals who made enduring impacts on</w:t>
      </w:r>
      <w:r w:rsidR="00C60355" w:rsidRPr="007822AD">
        <w:rPr>
          <w:rFonts w:ascii="Arial" w:hAnsi="Arial" w:cs="Arial"/>
        </w:rPr>
        <w:t xml:space="preserve"> aerospace </w:t>
      </w:r>
      <w:r w:rsidR="00706E43">
        <w:rPr>
          <w:rFonts w:ascii="Arial" w:hAnsi="Arial" w:cs="Arial"/>
        </w:rPr>
        <w:t>sciences.  Aerospace sciences is intended to be inclusive of all NASA mission directorate activity in aeronautics and space flight research, engineering, and technologies as well as Earth sciences.</w:t>
      </w:r>
    </w:p>
    <w:p w14:paraId="31AC8F5F" w14:textId="07B6503D" w:rsidR="00C60355" w:rsidRPr="00471502" w:rsidRDefault="00C60355" w:rsidP="00471502">
      <w:pPr>
        <w:pStyle w:val="NormalWeb"/>
        <w:numPr>
          <w:ilvl w:val="0"/>
          <w:numId w:val="18"/>
        </w:numPr>
        <w:shd w:val="clear" w:color="auto" w:fill="FFFFFF"/>
        <w:rPr>
          <w:rFonts w:ascii="Arial" w:hAnsi="Arial" w:cs="Arial"/>
        </w:rPr>
      </w:pPr>
      <w:r>
        <w:rPr>
          <w:rFonts w:ascii="Arial" w:hAnsi="Arial" w:cs="Arial"/>
          <w:b/>
          <w:bCs/>
          <w:sz w:val="28"/>
          <w:szCs w:val="28"/>
        </w:rPr>
        <w:t>Programs Committee</w:t>
      </w:r>
    </w:p>
    <w:p w14:paraId="44050348" w14:textId="19316A7C" w:rsidR="00C60355" w:rsidRPr="00B943F7" w:rsidRDefault="00C60355" w:rsidP="00C60355">
      <w:pPr>
        <w:pStyle w:val="NormalWeb"/>
        <w:shd w:val="clear" w:color="auto" w:fill="FFFFFF"/>
        <w:ind w:left="720"/>
        <w:rPr>
          <w:rFonts w:ascii="Arial" w:hAnsi="Arial" w:cs="Arial"/>
        </w:rPr>
      </w:pPr>
      <w:r w:rsidRPr="007822AD">
        <w:rPr>
          <w:rFonts w:ascii="Arial" w:hAnsi="Arial" w:cs="Arial"/>
        </w:rPr>
        <w:t>The Chair of the Programs Committee shall be the Vice President unless the President appoints another individual. T</w:t>
      </w:r>
      <w:r w:rsidRPr="00061CA4">
        <w:rPr>
          <w:rFonts w:ascii="Arial" w:hAnsi="Arial" w:cs="Arial"/>
        </w:rPr>
        <w:t xml:space="preserve">he Programs Committee is responsible for scheduling speakers for the </w:t>
      </w:r>
      <w:r w:rsidR="00B902C3" w:rsidRPr="00061CA4">
        <w:rPr>
          <w:rFonts w:ascii="Arial" w:hAnsi="Arial" w:cs="Arial"/>
        </w:rPr>
        <w:t xml:space="preserve">General </w:t>
      </w:r>
      <w:r w:rsidR="00341840" w:rsidRPr="00061CA4">
        <w:rPr>
          <w:rFonts w:ascii="Arial" w:hAnsi="Arial" w:cs="Arial"/>
        </w:rPr>
        <w:t>M</w:t>
      </w:r>
      <w:r w:rsidRPr="00061CA4">
        <w:rPr>
          <w:rFonts w:ascii="Arial" w:hAnsi="Arial" w:cs="Arial"/>
        </w:rPr>
        <w:t xml:space="preserve">embership meetings and organizing activities </w:t>
      </w:r>
      <w:r w:rsidR="0007576E">
        <w:rPr>
          <w:rFonts w:ascii="Arial" w:hAnsi="Arial" w:cs="Arial"/>
        </w:rPr>
        <w:t xml:space="preserve">defined by the Board </w:t>
      </w:r>
      <w:r w:rsidRPr="00061CA4">
        <w:rPr>
          <w:rFonts w:ascii="Arial" w:hAnsi="Arial" w:cs="Arial"/>
        </w:rPr>
        <w:t>such as the Summer Picnic and Fall Luncheon.</w:t>
      </w:r>
      <w:r w:rsidRPr="00B943F7">
        <w:rPr>
          <w:rFonts w:ascii="Arial" w:hAnsi="Arial" w:cs="Arial"/>
        </w:rPr>
        <w:t xml:space="preserve"> </w:t>
      </w:r>
    </w:p>
    <w:p w14:paraId="0F5BBDD9" w14:textId="1DA7246E" w:rsidR="00C60355" w:rsidRDefault="00C60355" w:rsidP="00471502">
      <w:pPr>
        <w:pStyle w:val="NormalWeb"/>
        <w:numPr>
          <w:ilvl w:val="0"/>
          <w:numId w:val="18"/>
        </w:numPr>
        <w:shd w:val="clear" w:color="auto" w:fill="FFFFFF"/>
        <w:tabs>
          <w:tab w:val="left" w:pos="360"/>
        </w:tabs>
      </w:pPr>
      <w:r>
        <w:rPr>
          <w:rFonts w:ascii="Arial" w:hAnsi="Arial" w:cs="Arial"/>
          <w:b/>
          <w:bCs/>
          <w:sz w:val="28"/>
          <w:szCs w:val="28"/>
        </w:rPr>
        <w:t xml:space="preserve">Website and </w:t>
      </w:r>
      <w:r w:rsidR="00F54840">
        <w:rPr>
          <w:rFonts w:ascii="Arial" w:hAnsi="Arial" w:cs="Arial"/>
          <w:b/>
          <w:bCs/>
          <w:sz w:val="28"/>
          <w:szCs w:val="28"/>
        </w:rPr>
        <w:t>Publications</w:t>
      </w:r>
      <w:r>
        <w:rPr>
          <w:rFonts w:ascii="Arial" w:hAnsi="Arial" w:cs="Arial"/>
          <w:b/>
          <w:bCs/>
          <w:sz w:val="28"/>
          <w:szCs w:val="28"/>
        </w:rPr>
        <w:t xml:space="preserve"> Committee </w:t>
      </w:r>
    </w:p>
    <w:p w14:paraId="0552DB14" w14:textId="5BC327A9" w:rsidR="001F5928" w:rsidRDefault="00C60355" w:rsidP="001F5928">
      <w:pPr>
        <w:pStyle w:val="NormalWeb"/>
        <w:shd w:val="clear" w:color="auto" w:fill="FFFFFF"/>
        <w:tabs>
          <w:tab w:val="left" w:pos="720"/>
        </w:tabs>
        <w:ind w:left="720"/>
        <w:rPr>
          <w:rFonts w:ascii="Arial" w:hAnsi="Arial" w:cs="Arial"/>
        </w:rPr>
      </w:pPr>
      <w:r w:rsidRPr="00F54840">
        <w:rPr>
          <w:rFonts w:ascii="Arial" w:hAnsi="Arial" w:cs="Arial"/>
        </w:rPr>
        <w:t xml:space="preserve">The Website and </w:t>
      </w:r>
      <w:r w:rsidR="00F54840" w:rsidRPr="00F54840">
        <w:rPr>
          <w:rFonts w:ascii="Arial" w:hAnsi="Arial" w:cs="Arial"/>
        </w:rPr>
        <w:t>Publications</w:t>
      </w:r>
      <w:r w:rsidRPr="00F54840">
        <w:rPr>
          <w:rFonts w:ascii="Arial" w:hAnsi="Arial" w:cs="Arial"/>
        </w:rPr>
        <w:t xml:space="preserve"> Committee shall facilitate communications with </w:t>
      </w:r>
      <w:r w:rsidR="00B943F7" w:rsidRPr="00F54840">
        <w:rPr>
          <w:rFonts w:ascii="Arial" w:hAnsi="Arial" w:cs="Arial"/>
        </w:rPr>
        <w:t xml:space="preserve">the </w:t>
      </w:r>
      <w:r w:rsidRPr="00F54840">
        <w:rPr>
          <w:rFonts w:ascii="Arial" w:hAnsi="Arial" w:cs="Arial"/>
        </w:rPr>
        <w:t xml:space="preserve">members and manage publications. This Committee is responsible for updating and maintaining </w:t>
      </w:r>
      <w:r w:rsidR="00E92953">
        <w:rPr>
          <w:rFonts w:ascii="Arial" w:hAnsi="Arial" w:cs="Arial"/>
        </w:rPr>
        <w:t xml:space="preserve">items such as </w:t>
      </w:r>
      <w:r w:rsidRPr="00F54840">
        <w:rPr>
          <w:rFonts w:ascii="Arial" w:hAnsi="Arial" w:cs="Arial"/>
        </w:rPr>
        <w:t>the website</w:t>
      </w:r>
      <w:r w:rsidR="00E92953">
        <w:rPr>
          <w:rFonts w:ascii="Arial" w:hAnsi="Arial" w:cs="Arial"/>
        </w:rPr>
        <w:t>, LAA flyers, annual report,</w:t>
      </w:r>
      <w:r w:rsidRPr="00F54840">
        <w:rPr>
          <w:rFonts w:ascii="Arial" w:hAnsi="Arial" w:cs="Arial"/>
        </w:rPr>
        <w:t xml:space="preserve"> and </w:t>
      </w:r>
      <w:r w:rsidR="00D5733F" w:rsidRPr="00F54840">
        <w:rPr>
          <w:rFonts w:ascii="Arial" w:hAnsi="Arial" w:cs="Arial"/>
        </w:rPr>
        <w:t xml:space="preserve">producing </w:t>
      </w:r>
      <w:r w:rsidRPr="00F54840">
        <w:rPr>
          <w:rFonts w:ascii="Arial" w:hAnsi="Arial" w:cs="Arial"/>
        </w:rPr>
        <w:t xml:space="preserve">periodic newsletters. </w:t>
      </w:r>
    </w:p>
    <w:p w14:paraId="520B0F46" w14:textId="77777777" w:rsidR="00BB6671" w:rsidRDefault="00BB6671" w:rsidP="001F5928">
      <w:pPr>
        <w:pStyle w:val="NormalWeb"/>
        <w:shd w:val="clear" w:color="auto" w:fill="FFFFFF"/>
        <w:tabs>
          <w:tab w:val="left" w:pos="720"/>
        </w:tabs>
        <w:ind w:left="720"/>
        <w:rPr>
          <w:rFonts w:ascii="Arial" w:hAnsi="Arial" w:cs="Arial"/>
        </w:rPr>
      </w:pPr>
    </w:p>
    <w:p w14:paraId="3E48C0C3" w14:textId="77777777" w:rsidR="00BD5E98" w:rsidRPr="00F54840" w:rsidRDefault="00BD5E98" w:rsidP="001F5928">
      <w:pPr>
        <w:pStyle w:val="NormalWeb"/>
        <w:shd w:val="clear" w:color="auto" w:fill="FFFFFF"/>
        <w:tabs>
          <w:tab w:val="left" w:pos="720"/>
        </w:tabs>
        <w:ind w:left="720"/>
        <w:rPr>
          <w:rFonts w:ascii="Arial" w:hAnsi="Arial" w:cs="Arial"/>
        </w:rPr>
      </w:pPr>
    </w:p>
    <w:p w14:paraId="7B9D59EE" w14:textId="06E3A6A8" w:rsidR="00C60355" w:rsidRPr="00471502" w:rsidRDefault="00C60355" w:rsidP="00BE5DD7">
      <w:pPr>
        <w:pStyle w:val="NormalWeb"/>
        <w:numPr>
          <w:ilvl w:val="0"/>
          <w:numId w:val="18"/>
        </w:numPr>
        <w:shd w:val="clear" w:color="auto" w:fill="FFFFFF"/>
        <w:tabs>
          <w:tab w:val="left" w:pos="180"/>
          <w:tab w:val="left" w:pos="270"/>
          <w:tab w:val="left" w:pos="360"/>
          <w:tab w:val="left" w:pos="450"/>
          <w:tab w:val="left" w:pos="540"/>
        </w:tabs>
        <w:rPr>
          <w:rFonts w:ascii="Arial" w:hAnsi="Arial" w:cs="Arial"/>
        </w:rPr>
      </w:pPr>
      <w:r>
        <w:rPr>
          <w:rFonts w:ascii="Arial" w:hAnsi="Arial" w:cs="Arial"/>
          <w:b/>
          <w:bCs/>
          <w:sz w:val="28"/>
          <w:szCs w:val="28"/>
        </w:rPr>
        <w:lastRenderedPageBreak/>
        <w:t xml:space="preserve">Information Technology (IT) Committee </w:t>
      </w:r>
    </w:p>
    <w:p w14:paraId="14A86776" w14:textId="77777777" w:rsidR="001F5928" w:rsidRPr="00F54840" w:rsidRDefault="00C60355" w:rsidP="00C60355">
      <w:pPr>
        <w:pStyle w:val="NormalWeb"/>
        <w:shd w:val="clear" w:color="auto" w:fill="FFFFFF"/>
        <w:ind w:left="720"/>
        <w:rPr>
          <w:rFonts w:ascii="Arial" w:hAnsi="Arial" w:cs="Arial"/>
        </w:rPr>
      </w:pPr>
      <w:r w:rsidRPr="00F54840">
        <w:rPr>
          <w:rFonts w:ascii="Arial" w:hAnsi="Arial" w:cs="Arial"/>
        </w:rPr>
        <w:t xml:space="preserve">The IT Committee is responsible for </w:t>
      </w:r>
      <w:r w:rsidR="005A17DC" w:rsidRPr="00F54840">
        <w:rPr>
          <w:rFonts w:ascii="Arial" w:hAnsi="Arial" w:cs="Arial"/>
        </w:rPr>
        <w:t xml:space="preserve">the </w:t>
      </w:r>
      <w:r w:rsidRPr="00F54840">
        <w:rPr>
          <w:rFonts w:ascii="Arial" w:hAnsi="Arial" w:cs="Arial"/>
        </w:rPr>
        <w:t>operation and maintenance of the Board’s electronic devices. Its duties include</w:t>
      </w:r>
      <w:r w:rsidR="00D5733F" w:rsidRPr="00F54840">
        <w:rPr>
          <w:rFonts w:ascii="Arial" w:hAnsi="Arial" w:cs="Arial"/>
        </w:rPr>
        <w:t xml:space="preserve"> the following</w:t>
      </w:r>
      <w:r w:rsidRPr="00F54840">
        <w:rPr>
          <w:rFonts w:ascii="Arial" w:hAnsi="Arial" w:cs="Arial"/>
        </w:rPr>
        <w:t>:</w:t>
      </w:r>
    </w:p>
    <w:p w14:paraId="662E7EFF" w14:textId="0A5E9878" w:rsidR="001F5928" w:rsidRPr="00F54840" w:rsidRDefault="007A7641" w:rsidP="00723706">
      <w:pPr>
        <w:pStyle w:val="NormalWeb"/>
        <w:numPr>
          <w:ilvl w:val="1"/>
          <w:numId w:val="20"/>
        </w:numPr>
        <w:shd w:val="clear" w:color="auto" w:fill="FFFFFF"/>
        <w:ind w:left="1350"/>
        <w:rPr>
          <w:rFonts w:ascii="Arial" w:hAnsi="Arial" w:cs="Arial"/>
        </w:rPr>
      </w:pPr>
      <w:r w:rsidRPr="00F54840">
        <w:rPr>
          <w:rFonts w:ascii="Arial" w:hAnsi="Arial" w:cs="Arial"/>
        </w:rPr>
        <w:t>P</w:t>
      </w:r>
      <w:r w:rsidR="005A17DC" w:rsidRPr="00F54840">
        <w:rPr>
          <w:rFonts w:ascii="Arial" w:hAnsi="Arial" w:cs="Arial"/>
        </w:rPr>
        <w:t xml:space="preserve">reparation of </w:t>
      </w:r>
      <w:r w:rsidR="00AB3422" w:rsidRPr="00F54840">
        <w:rPr>
          <w:rFonts w:ascii="Arial" w:hAnsi="Arial" w:cs="Arial"/>
        </w:rPr>
        <w:t xml:space="preserve">the </w:t>
      </w:r>
      <w:r w:rsidR="005A17DC" w:rsidRPr="00F54840">
        <w:rPr>
          <w:rFonts w:ascii="Arial" w:hAnsi="Arial" w:cs="Arial"/>
        </w:rPr>
        <w:t>Board</w:t>
      </w:r>
      <w:r w:rsidR="00AB3422" w:rsidRPr="00F54840">
        <w:rPr>
          <w:rFonts w:ascii="Arial" w:hAnsi="Arial" w:cs="Arial"/>
        </w:rPr>
        <w:t>’s</w:t>
      </w:r>
      <w:r w:rsidR="005A17DC" w:rsidRPr="00F54840">
        <w:rPr>
          <w:rFonts w:ascii="Arial" w:hAnsi="Arial" w:cs="Arial"/>
        </w:rPr>
        <w:t xml:space="preserve"> laptop and coordination with NASA Langley </w:t>
      </w:r>
      <w:r w:rsidR="001F5928" w:rsidRPr="00F54840">
        <w:rPr>
          <w:rFonts w:ascii="Arial" w:hAnsi="Arial" w:cs="Arial"/>
        </w:rPr>
        <w:t xml:space="preserve">LaRC </w:t>
      </w:r>
      <w:r w:rsidR="005A17DC" w:rsidRPr="00F54840">
        <w:rPr>
          <w:rFonts w:ascii="Arial" w:hAnsi="Arial" w:cs="Arial"/>
        </w:rPr>
        <w:t>conference support personnel for</w:t>
      </w:r>
      <w:r w:rsidR="00F54840">
        <w:rPr>
          <w:rFonts w:ascii="Arial" w:hAnsi="Arial" w:cs="Arial"/>
        </w:rPr>
        <w:t xml:space="preserve"> </w:t>
      </w:r>
      <w:r w:rsidR="001F5928" w:rsidRPr="00F54840">
        <w:rPr>
          <w:rFonts w:ascii="Arial" w:hAnsi="Arial" w:cs="Arial"/>
        </w:rPr>
        <w:t xml:space="preserve">conduct </w:t>
      </w:r>
      <w:r w:rsidR="005A17DC" w:rsidRPr="00F54840">
        <w:rPr>
          <w:rFonts w:ascii="Arial" w:hAnsi="Arial" w:cs="Arial"/>
        </w:rPr>
        <w:t>of hybrid General and Board meetings</w:t>
      </w:r>
      <w:r w:rsidR="00C60355" w:rsidRPr="00F54840">
        <w:rPr>
          <w:rFonts w:ascii="Arial" w:hAnsi="Arial" w:cs="Arial"/>
        </w:rPr>
        <w:t xml:space="preserve"> </w:t>
      </w:r>
    </w:p>
    <w:p w14:paraId="39F28F11" w14:textId="6533640C" w:rsidR="001F5928" w:rsidRPr="00F54840" w:rsidRDefault="007A7641" w:rsidP="00723706">
      <w:pPr>
        <w:pStyle w:val="NormalWeb"/>
        <w:numPr>
          <w:ilvl w:val="1"/>
          <w:numId w:val="20"/>
        </w:numPr>
        <w:shd w:val="clear" w:color="auto" w:fill="FFFFFF"/>
        <w:ind w:left="1350"/>
        <w:rPr>
          <w:rFonts w:ascii="Arial" w:hAnsi="Arial" w:cs="Arial"/>
        </w:rPr>
      </w:pPr>
      <w:r w:rsidRPr="00F54840">
        <w:rPr>
          <w:rFonts w:ascii="Arial" w:hAnsi="Arial" w:cs="Arial"/>
        </w:rPr>
        <w:t>R</w:t>
      </w:r>
      <w:r w:rsidR="00C60355" w:rsidRPr="00F54840">
        <w:rPr>
          <w:rFonts w:ascii="Arial" w:hAnsi="Arial" w:cs="Arial"/>
        </w:rPr>
        <w:t xml:space="preserve">ecording of meetings </w:t>
      </w:r>
    </w:p>
    <w:p w14:paraId="57320BB3" w14:textId="12E18802" w:rsidR="001F5928" w:rsidRPr="00F54840" w:rsidRDefault="007A7641" w:rsidP="00723706">
      <w:pPr>
        <w:pStyle w:val="NormalWeb"/>
        <w:numPr>
          <w:ilvl w:val="1"/>
          <w:numId w:val="20"/>
        </w:numPr>
        <w:shd w:val="clear" w:color="auto" w:fill="FFFFFF"/>
        <w:ind w:left="1350"/>
        <w:rPr>
          <w:rFonts w:ascii="Arial" w:hAnsi="Arial" w:cs="Arial"/>
        </w:rPr>
      </w:pPr>
      <w:r w:rsidRPr="00F54840">
        <w:rPr>
          <w:rFonts w:ascii="Arial" w:hAnsi="Arial" w:cs="Arial"/>
        </w:rPr>
        <w:t>S</w:t>
      </w:r>
      <w:r w:rsidR="00C60355" w:rsidRPr="00F54840">
        <w:rPr>
          <w:rFonts w:ascii="Arial" w:hAnsi="Arial" w:cs="Arial"/>
        </w:rPr>
        <w:t xml:space="preserve">torage of meeting recordings on </w:t>
      </w:r>
      <w:r w:rsidR="00AB3422" w:rsidRPr="00F54840">
        <w:rPr>
          <w:rFonts w:ascii="Arial" w:hAnsi="Arial" w:cs="Arial"/>
        </w:rPr>
        <w:t xml:space="preserve">an </w:t>
      </w:r>
      <w:r w:rsidR="00C60355" w:rsidRPr="00F54840">
        <w:rPr>
          <w:rFonts w:ascii="Arial" w:hAnsi="Arial" w:cs="Arial"/>
        </w:rPr>
        <w:t>appropriate publicly available website</w:t>
      </w:r>
    </w:p>
    <w:p w14:paraId="787B0179" w14:textId="6E054CFB" w:rsidR="001F5928" w:rsidRPr="00F54840" w:rsidRDefault="007A7641" w:rsidP="00723706">
      <w:pPr>
        <w:pStyle w:val="NormalWeb"/>
        <w:numPr>
          <w:ilvl w:val="1"/>
          <w:numId w:val="20"/>
        </w:numPr>
        <w:shd w:val="clear" w:color="auto" w:fill="FFFFFF"/>
        <w:ind w:left="1350"/>
        <w:rPr>
          <w:rFonts w:ascii="Arial" w:hAnsi="Arial" w:cs="Arial"/>
        </w:rPr>
      </w:pPr>
      <w:r w:rsidRPr="00F54840">
        <w:rPr>
          <w:rFonts w:ascii="Arial" w:hAnsi="Arial" w:cs="Arial"/>
        </w:rPr>
        <w:t>P</w:t>
      </w:r>
      <w:r w:rsidR="00C60355" w:rsidRPr="00F54840">
        <w:rPr>
          <w:rFonts w:ascii="Arial" w:hAnsi="Arial" w:cs="Arial"/>
        </w:rPr>
        <w:t>roduction of transcripts from recordings</w:t>
      </w:r>
      <w:r w:rsidR="00AB3422" w:rsidRPr="00F54840">
        <w:rPr>
          <w:rFonts w:ascii="Arial" w:hAnsi="Arial" w:cs="Arial"/>
        </w:rPr>
        <w:t>,</w:t>
      </w:r>
      <w:r w:rsidR="00C60355" w:rsidRPr="00F54840">
        <w:rPr>
          <w:rFonts w:ascii="Arial" w:hAnsi="Arial" w:cs="Arial"/>
        </w:rPr>
        <w:t xml:space="preserve"> to include </w:t>
      </w:r>
      <w:r w:rsidR="00AB3422" w:rsidRPr="00F54840">
        <w:rPr>
          <w:rFonts w:ascii="Arial" w:hAnsi="Arial" w:cs="Arial"/>
        </w:rPr>
        <w:t xml:space="preserve">the </w:t>
      </w:r>
      <w:r w:rsidR="00C60355" w:rsidRPr="00F54840">
        <w:rPr>
          <w:rFonts w:ascii="Arial" w:hAnsi="Arial" w:cs="Arial"/>
        </w:rPr>
        <w:t xml:space="preserve">meeting start and end times, and </w:t>
      </w:r>
      <w:r w:rsidR="00AB3422" w:rsidRPr="00F54840">
        <w:rPr>
          <w:rFonts w:ascii="Arial" w:hAnsi="Arial" w:cs="Arial"/>
        </w:rPr>
        <w:t xml:space="preserve">the </w:t>
      </w:r>
      <w:r w:rsidR="00EC2DDE">
        <w:rPr>
          <w:rFonts w:ascii="Arial" w:hAnsi="Arial" w:cs="Arial"/>
        </w:rPr>
        <w:t xml:space="preserve">on-line (virtual) </w:t>
      </w:r>
      <w:r w:rsidR="00C60355" w:rsidRPr="00F54840">
        <w:rPr>
          <w:rFonts w:ascii="Arial" w:hAnsi="Arial" w:cs="Arial"/>
        </w:rPr>
        <w:t>meeting attendance</w:t>
      </w:r>
    </w:p>
    <w:p w14:paraId="3C3D93F4" w14:textId="76C2DFBD" w:rsidR="001F5928" w:rsidRPr="00F54840" w:rsidRDefault="00EC2DDE" w:rsidP="00723706">
      <w:pPr>
        <w:pStyle w:val="NormalWeb"/>
        <w:numPr>
          <w:ilvl w:val="1"/>
          <w:numId w:val="20"/>
        </w:numPr>
        <w:shd w:val="clear" w:color="auto" w:fill="FFFFFF"/>
        <w:ind w:left="1350"/>
        <w:rPr>
          <w:rFonts w:ascii="Arial" w:hAnsi="Arial" w:cs="Arial"/>
        </w:rPr>
      </w:pPr>
      <w:r>
        <w:rPr>
          <w:rFonts w:ascii="Arial" w:hAnsi="Arial" w:cs="Arial"/>
        </w:rPr>
        <w:t>Monitoring the</w:t>
      </w:r>
      <w:r w:rsidR="00C60355" w:rsidRPr="00F54840">
        <w:rPr>
          <w:rFonts w:ascii="Arial" w:hAnsi="Arial" w:cs="Arial"/>
        </w:rPr>
        <w:t xml:space="preserve"> records@larcalumni.org email account</w:t>
      </w:r>
    </w:p>
    <w:p w14:paraId="07EE8984" w14:textId="2D0E5FC1" w:rsidR="00AB3422" w:rsidRPr="00F54840" w:rsidRDefault="007A7641" w:rsidP="00723706">
      <w:pPr>
        <w:pStyle w:val="NormalWeb"/>
        <w:numPr>
          <w:ilvl w:val="1"/>
          <w:numId w:val="20"/>
        </w:numPr>
        <w:shd w:val="clear" w:color="auto" w:fill="FFFFFF"/>
        <w:ind w:left="1350"/>
        <w:rPr>
          <w:rFonts w:ascii="Arial" w:hAnsi="Arial" w:cs="Arial"/>
        </w:rPr>
      </w:pPr>
      <w:r w:rsidRPr="00F54840">
        <w:rPr>
          <w:rFonts w:ascii="Arial" w:hAnsi="Arial" w:cs="Arial"/>
        </w:rPr>
        <w:t>A</w:t>
      </w:r>
      <w:r w:rsidR="001C5B7F" w:rsidRPr="00F54840">
        <w:rPr>
          <w:rFonts w:ascii="Arial" w:hAnsi="Arial" w:cs="Arial"/>
        </w:rPr>
        <w:t xml:space="preserve">dministration and maintenance of digital records </w:t>
      </w:r>
      <w:r w:rsidR="00C60355" w:rsidRPr="00F54840">
        <w:rPr>
          <w:rFonts w:ascii="Arial" w:hAnsi="Arial" w:cs="Arial"/>
        </w:rPr>
        <w:t xml:space="preserve">archival </w:t>
      </w:r>
      <w:r w:rsidR="001C5B7F" w:rsidRPr="00F54840">
        <w:rPr>
          <w:rFonts w:ascii="Arial" w:hAnsi="Arial" w:cs="Arial"/>
        </w:rPr>
        <w:t>and other online</w:t>
      </w:r>
      <w:r w:rsidR="001C5B7F" w:rsidRPr="00F54840">
        <w:rPr>
          <w:rFonts w:ascii="ArialMT" w:hAnsi="ArialMT"/>
        </w:rPr>
        <w:t xml:space="preserve"> </w:t>
      </w:r>
      <w:r w:rsidR="001C5B7F" w:rsidRPr="00F54840">
        <w:rPr>
          <w:rFonts w:ascii="Arial" w:hAnsi="Arial" w:cs="Arial"/>
        </w:rPr>
        <w:t xml:space="preserve">accounts such as </w:t>
      </w:r>
      <w:r w:rsidR="00AB3422" w:rsidRPr="00F54840">
        <w:rPr>
          <w:rFonts w:ascii="Arial" w:hAnsi="Arial" w:cs="Arial"/>
        </w:rPr>
        <w:t xml:space="preserve">those on </w:t>
      </w:r>
      <w:r w:rsidR="001C5B7F" w:rsidRPr="00F54840">
        <w:rPr>
          <w:rFonts w:ascii="Arial" w:hAnsi="Arial" w:cs="Arial"/>
        </w:rPr>
        <w:t xml:space="preserve">Box, Microsoft, and </w:t>
      </w:r>
      <w:r w:rsidR="00C72CCB">
        <w:rPr>
          <w:rFonts w:ascii="Arial" w:hAnsi="Arial" w:cs="Arial"/>
        </w:rPr>
        <w:t>YouTube</w:t>
      </w:r>
    </w:p>
    <w:p w14:paraId="5E900249" w14:textId="5C9EC822" w:rsidR="00C60355" w:rsidRDefault="007A7641" w:rsidP="00CF6381">
      <w:pPr>
        <w:pStyle w:val="NormalWeb"/>
        <w:numPr>
          <w:ilvl w:val="1"/>
          <w:numId w:val="20"/>
        </w:numPr>
        <w:shd w:val="clear" w:color="auto" w:fill="FFFFFF"/>
        <w:ind w:left="1350"/>
        <w:rPr>
          <w:rFonts w:ascii="Arial" w:hAnsi="Arial" w:cs="Arial"/>
        </w:rPr>
      </w:pPr>
      <w:r w:rsidRPr="00F54840">
        <w:rPr>
          <w:rFonts w:ascii="Arial" w:hAnsi="Arial" w:cs="Arial"/>
        </w:rPr>
        <w:t>F</w:t>
      </w:r>
      <w:r w:rsidR="001C5B7F" w:rsidRPr="00F54840">
        <w:rPr>
          <w:rFonts w:ascii="Arial" w:hAnsi="Arial" w:cs="Arial"/>
        </w:rPr>
        <w:t xml:space="preserve">acilitation of the archival </w:t>
      </w:r>
      <w:r w:rsidR="00C60355" w:rsidRPr="00F54840">
        <w:rPr>
          <w:rFonts w:ascii="Arial" w:hAnsi="Arial" w:cs="Arial"/>
        </w:rPr>
        <w:t>of records produced by the LAA</w:t>
      </w:r>
    </w:p>
    <w:p w14:paraId="54F5FC1F" w14:textId="52709518" w:rsidR="00CF6381" w:rsidRDefault="00CF6381" w:rsidP="00723706">
      <w:pPr>
        <w:pStyle w:val="NormalWeb"/>
        <w:numPr>
          <w:ilvl w:val="1"/>
          <w:numId w:val="20"/>
        </w:numPr>
        <w:shd w:val="clear" w:color="auto" w:fill="FFFFFF"/>
        <w:ind w:left="1350"/>
        <w:rPr>
          <w:rFonts w:ascii="Arial" w:hAnsi="Arial" w:cs="Arial"/>
        </w:rPr>
      </w:pPr>
      <w:r>
        <w:rPr>
          <w:rFonts w:ascii="Arial" w:hAnsi="Arial" w:cs="Arial"/>
        </w:rPr>
        <w:t>Ensuring that Board members are aware of the need to safeguard the PII data they have access to (e.g., membership roster)</w:t>
      </w:r>
    </w:p>
    <w:p w14:paraId="70F9E73D" w14:textId="77777777" w:rsidR="00BE3A66" w:rsidRPr="00723706" w:rsidRDefault="00BE3A66" w:rsidP="00723706">
      <w:pPr>
        <w:ind w:left="720"/>
        <w:rPr>
          <w:rFonts w:ascii="Arial" w:hAnsi="Arial" w:cs="Arial"/>
        </w:rPr>
      </w:pPr>
      <w:r w:rsidRPr="00723706">
        <w:rPr>
          <w:rFonts w:ascii="Arial" w:hAnsi="Arial" w:cs="Arial"/>
        </w:rPr>
        <w:t>The LAA makes use of third-party services and accounts for records storage and to provide content to members and the public.  Examples include Box and YouTube.  The LAA shall develop a mitigation method for each account to ensure access to LAA data if the primary account holder is not available.</w:t>
      </w:r>
    </w:p>
    <w:p w14:paraId="1E65196F" w14:textId="77777777" w:rsidR="00BE3A66" w:rsidRPr="00F54840" w:rsidRDefault="00BE3A66" w:rsidP="00723706">
      <w:pPr>
        <w:pStyle w:val="NormalWeb"/>
        <w:shd w:val="clear" w:color="auto" w:fill="FFFFFF"/>
        <w:rPr>
          <w:rFonts w:ascii="Arial" w:hAnsi="Arial" w:cs="Arial"/>
        </w:rPr>
      </w:pPr>
    </w:p>
    <w:p w14:paraId="55B48A0D" w14:textId="4FF38792" w:rsidR="00C60355" w:rsidRDefault="00C60355" w:rsidP="001F5928">
      <w:pPr>
        <w:pStyle w:val="NormalWeb"/>
        <w:numPr>
          <w:ilvl w:val="0"/>
          <w:numId w:val="22"/>
        </w:numPr>
        <w:shd w:val="clear" w:color="auto" w:fill="FFFFFF"/>
        <w:rPr>
          <w:rFonts w:ascii="Arial" w:hAnsi="Arial" w:cs="Arial"/>
          <w:b/>
          <w:bCs/>
          <w:sz w:val="28"/>
          <w:szCs w:val="28"/>
        </w:rPr>
      </w:pPr>
      <w:r>
        <w:rPr>
          <w:rFonts w:ascii="Arial" w:hAnsi="Arial" w:cs="Arial"/>
          <w:b/>
          <w:bCs/>
          <w:sz w:val="28"/>
          <w:szCs w:val="28"/>
        </w:rPr>
        <w:t xml:space="preserve">Ad Hoc Committees </w:t>
      </w:r>
    </w:p>
    <w:p w14:paraId="06CD877C" w14:textId="039D8863" w:rsidR="00B1248F" w:rsidRPr="00CB79E4" w:rsidRDefault="00B1248F" w:rsidP="007822AD">
      <w:pPr>
        <w:pStyle w:val="NormalWeb"/>
        <w:shd w:val="clear" w:color="auto" w:fill="FFFFFF"/>
        <w:ind w:left="720"/>
        <w:rPr>
          <w:rFonts w:ascii="Arial" w:hAnsi="Arial" w:cs="Arial"/>
        </w:rPr>
      </w:pPr>
      <w:r w:rsidRPr="00CB79E4">
        <w:rPr>
          <w:rFonts w:ascii="Arial" w:hAnsi="Arial" w:cs="Arial"/>
        </w:rPr>
        <w:t xml:space="preserve">Ad Hoc committees are authorized for a period of </w:t>
      </w:r>
      <w:r w:rsidR="00F85B00" w:rsidRPr="00CB79E4">
        <w:rPr>
          <w:rFonts w:ascii="Arial" w:hAnsi="Arial" w:cs="Arial"/>
        </w:rPr>
        <w:t xml:space="preserve">up to </w:t>
      </w:r>
      <w:r w:rsidRPr="00CB79E4">
        <w:rPr>
          <w:rFonts w:ascii="Arial" w:hAnsi="Arial" w:cs="Arial"/>
        </w:rPr>
        <w:t xml:space="preserve">one (1) year at a time.  Any LAA member </w:t>
      </w:r>
      <w:r w:rsidR="007A7641" w:rsidRPr="00CB79E4">
        <w:rPr>
          <w:rFonts w:ascii="Arial" w:hAnsi="Arial" w:cs="Arial"/>
        </w:rPr>
        <w:t xml:space="preserve">may </w:t>
      </w:r>
      <w:r w:rsidRPr="00CB79E4">
        <w:rPr>
          <w:rFonts w:ascii="Arial" w:hAnsi="Arial" w:cs="Arial"/>
        </w:rPr>
        <w:t xml:space="preserve">propose </w:t>
      </w:r>
      <w:r w:rsidR="007A7641" w:rsidRPr="00CB79E4">
        <w:rPr>
          <w:rFonts w:ascii="Arial" w:hAnsi="Arial" w:cs="Arial"/>
        </w:rPr>
        <w:t xml:space="preserve">the creation of </w:t>
      </w:r>
      <w:r w:rsidRPr="00CB79E4">
        <w:rPr>
          <w:rFonts w:ascii="Arial" w:hAnsi="Arial" w:cs="Arial"/>
        </w:rPr>
        <w:t xml:space="preserve">an Ad Hoc committee to the President.  </w:t>
      </w:r>
      <w:r w:rsidR="005F2BB9" w:rsidRPr="005F2BB9">
        <w:rPr>
          <w:rFonts w:ascii="Arial" w:hAnsi="Arial" w:cs="Arial"/>
        </w:rPr>
        <w:t>Ad Hoc committee chairs are not eligible to vote on Board matters unless they are also a Board member.</w:t>
      </w:r>
    </w:p>
    <w:p w14:paraId="1FC3ACFF" w14:textId="77777777" w:rsidR="007822AD" w:rsidRDefault="007822AD" w:rsidP="00C60355">
      <w:pPr>
        <w:pStyle w:val="NormalWeb"/>
        <w:rPr>
          <w:rFonts w:ascii="Arial" w:hAnsi="Arial" w:cs="Arial"/>
          <w:b/>
          <w:bCs/>
          <w:sz w:val="28"/>
          <w:szCs w:val="28"/>
        </w:rPr>
      </w:pPr>
      <w:bookmarkStart w:id="0" w:name="_Hlk182474393"/>
    </w:p>
    <w:bookmarkEnd w:id="0"/>
    <w:p w14:paraId="5DD77C54" w14:textId="66E89C38" w:rsidR="00C60355" w:rsidRPr="007A7641" w:rsidRDefault="00C60355" w:rsidP="00C60355">
      <w:pPr>
        <w:pStyle w:val="NormalWeb"/>
        <w:rPr>
          <w:rFonts w:ascii="Arial" w:hAnsi="Arial" w:cs="Arial"/>
          <w:b/>
          <w:bCs/>
          <w:color w:val="FF0000"/>
          <w:sz w:val="28"/>
          <w:szCs w:val="28"/>
        </w:rPr>
      </w:pPr>
      <w:r w:rsidRPr="00134FF3">
        <w:rPr>
          <w:rFonts w:ascii="Arial" w:hAnsi="Arial" w:cs="Arial"/>
          <w:b/>
          <w:bCs/>
          <w:sz w:val="28"/>
          <w:szCs w:val="28"/>
        </w:rPr>
        <w:t xml:space="preserve">Policy II: </w:t>
      </w:r>
      <w:r w:rsidRPr="00134FF3">
        <w:rPr>
          <w:rFonts w:ascii="Arial" w:hAnsi="Arial" w:cs="Arial"/>
          <w:b/>
          <w:bCs/>
          <w:sz w:val="28"/>
          <w:szCs w:val="28"/>
        </w:rPr>
        <w:tab/>
        <w:t>Badges</w:t>
      </w:r>
      <w:r w:rsidR="007A7641" w:rsidRPr="00134FF3">
        <w:rPr>
          <w:rFonts w:ascii="Arial" w:hAnsi="Arial" w:cs="Arial"/>
          <w:b/>
          <w:bCs/>
          <w:sz w:val="28"/>
          <w:szCs w:val="28"/>
        </w:rPr>
        <w:t xml:space="preserve"> for Access to LaRC</w:t>
      </w:r>
    </w:p>
    <w:p w14:paraId="1FF48ECB" w14:textId="13639DA6" w:rsidR="00FA5F7E" w:rsidRDefault="005162E2" w:rsidP="00177B7E">
      <w:pPr>
        <w:rPr>
          <w:rFonts w:ascii="Arial" w:hAnsi="Arial" w:cs="Arial"/>
        </w:rPr>
      </w:pPr>
      <w:r>
        <w:rPr>
          <w:rFonts w:ascii="Arial" w:hAnsi="Arial" w:cs="Arial"/>
        </w:rPr>
        <w:t>Physical access to the N</w:t>
      </w:r>
      <w:r w:rsidR="0018596B">
        <w:rPr>
          <w:rFonts w:ascii="Arial" w:hAnsi="Arial" w:cs="Arial"/>
        </w:rPr>
        <w:t xml:space="preserve">ASA Langley </w:t>
      </w:r>
      <w:r>
        <w:rPr>
          <w:rFonts w:ascii="Arial" w:hAnsi="Arial" w:cs="Arial"/>
        </w:rPr>
        <w:t>Research</w:t>
      </w:r>
      <w:r w:rsidR="0018596B">
        <w:rPr>
          <w:rFonts w:ascii="Arial" w:hAnsi="Arial" w:cs="Arial"/>
        </w:rPr>
        <w:t xml:space="preserve"> Center </w:t>
      </w:r>
      <w:r>
        <w:rPr>
          <w:rFonts w:ascii="Arial" w:hAnsi="Arial" w:cs="Arial"/>
        </w:rPr>
        <w:t>requires that the person be issued a badge by LaRC.  LAA members that have Center access independent of the LAA (</w:t>
      </w:r>
      <w:r w:rsidR="00AE45B9">
        <w:rPr>
          <w:rFonts w:ascii="Arial" w:hAnsi="Arial" w:cs="Arial"/>
        </w:rPr>
        <w:t xml:space="preserve">for example </w:t>
      </w:r>
      <w:r>
        <w:rPr>
          <w:rFonts w:ascii="Arial" w:hAnsi="Arial" w:cs="Arial"/>
        </w:rPr>
        <w:t xml:space="preserve">still-active civil service or contractor employees or Emeriti Langley Associates (ELA, formerly </w:t>
      </w:r>
      <w:r w:rsidR="00A94FFA">
        <w:rPr>
          <w:rFonts w:ascii="Arial" w:hAnsi="Arial" w:cs="Arial"/>
        </w:rPr>
        <w:t>known as Distinguished Research Associates)</w:t>
      </w:r>
      <w:r>
        <w:rPr>
          <w:rFonts w:ascii="Arial" w:hAnsi="Arial" w:cs="Arial"/>
        </w:rPr>
        <w:t>)</w:t>
      </w:r>
      <w:r w:rsidR="00A94FFA">
        <w:rPr>
          <w:rFonts w:ascii="Arial" w:hAnsi="Arial" w:cs="Arial"/>
        </w:rPr>
        <w:t xml:space="preserve"> </w:t>
      </w:r>
      <w:r>
        <w:rPr>
          <w:rFonts w:ascii="Arial" w:hAnsi="Arial" w:cs="Arial"/>
        </w:rPr>
        <w:t xml:space="preserve">may access LAA </w:t>
      </w:r>
      <w:r w:rsidR="00AE45B9">
        <w:rPr>
          <w:rFonts w:ascii="Arial" w:hAnsi="Arial" w:cs="Arial"/>
        </w:rPr>
        <w:t>functions</w:t>
      </w:r>
      <w:r>
        <w:rPr>
          <w:rFonts w:ascii="Arial" w:hAnsi="Arial" w:cs="Arial"/>
        </w:rPr>
        <w:t xml:space="preserve"> using their </w:t>
      </w:r>
      <w:r w:rsidR="00FA5F7E">
        <w:rPr>
          <w:rFonts w:ascii="Arial" w:hAnsi="Arial" w:cs="Arial"/>
        </w:rPr>
        <w:t>existing</w:t>
      </w:r>
      <w:r>
        <w:rPr>
          <w:rFonts w:ascii="Arial" w:hAnsi="Arial" w:cs="Arial"/>
        </w:rPr>
        <w:t xml:space="preserve"> badge.  For others the LaRC may issue either a </w:t>
      </w:r>
      <w:r w:rsidR="00FA5F7E">
        <w:rPr>
          <w:rFonts w:ascii="Arial" w:hAnsi="Arial" w:cs="Arial"/>
        </w:rPr>
        <w:t>Visitor</w:t>
      </w:r>
      <w:r>
        <w:rPr>
          <w:rFonts w:ascii="Arial" w:hAnsi="Arial" w:cs="Arial"/>
        </w:rPr>
        <w:t xml:space="preserve"> Badge or an </w:t>
      </w:r>
      <w:r w:rsidR="00FA5F7E">
        <w:rPr>
          <w:rFonts w:ascii="Arial" w:hAnsi="Arial" w:cs="Arial"/>
        </w:rPr>
        <w:t>Activity</w:t>
      </w:r>
      <w:r>
        <w:rPr>
          <w:rFonts w:ascii="Arial" w:hAnsi="Arial" w:cs="Arial"/>
        </w:rPr>
        <w:t xml:space="preserve"> Badge upon request </w:t>
      </w:r>
      <w:r w:rsidR="00FA5F7E">
        <w:rPr>
          <w:rFonts w:ascii="Arial" w:hAnsi="Arial" w:cs="Arial"/>
        </w:rPr>
        <w:t>o</w:t>
      </w:r>
      <w:r>
        <w:rPr>
          <w:rFonts w:ascii="Arial" w:hAnsi="Arial" w:cs="Arial"/>
        </w:rPr>
        <w:t xml:space="preserve">f the LAA badge </w:t>
      </w:r>
      <w:r w:rsidR="00FA5F7E">
        <w:rPr>
          <w:rFonts w:ascii="Arial" w:hAnsi="Arial" w:cs="Arial"/>
        </w:rPr>
        <w:t>liaison</w:t>
      </w:r>
      <w:r>
        <w:rPr>
          <w:rFonts w:ascii="Arial" w:hAnsi="Arial" w:cs="Arial"/>
        </w:rPr>
        <w:t xml:space="preserve"> to LaRC (the Membership Committee Chair or the </w:t>
      </w:r>
      <w:r w:rsidR="00FA5F7E">
        <w:rPr>
          <w:rFonts w:ascii="Arial" w:hAnsi="Arial" w:cs="Arial"/>
        </w:rPr>
        <w:t xml:space="preserve">President </w:t>
      </w:r>
      <w:r>
        <w:rPr>
          <w:rFonts w:ascii="Arial" w:hAnsi="Arial" w:cs="Arial"/>
        </w:rPr>
        <w:t xml:space="preserve">or Vice-President).  The policies </w:t>
      </w:r>
      <w:r w:rsidR="00FA5F7E">
        <w:rPr>
          <w:rFonts w:ascii="Arial" w:hAnsi="Arial" w:cs="Arial"/>
        </w:rPr>
        <w:t>governing</w:t>
      </w:r>
      <w:r>
        <w:rPr>
          <w:rFonts w:ascii="Arial" w:hAnsi="Arial" w:cs="Arial"/>
        </w:rPr>
        <w:t xml:space="preserve"> these badges are defined by NASA in LAPD_1600-7B, </w:t>
      </w:r>
      <w:r w:rsidRPr="005162E2">
        <w:rPr>
          <w:rFonts w:ascii="Arial" w:hAnsi="Arial" w:cs="Arial"/>
        </w:rPr>
        <w:t>NPR 1600.4</w:t>
      </w:r>
      <w:r w:rsidR="00177B7E">
        <w:rPr>
          <w:rFonts w:ascii="Arial" w:hAnsi="Arial" w:cs="Arial"/>
        </w:rPr>
        <w:t>B</w:t>
      </w:r>
      <w:r w:rsidRPr="005162E2">
        <w:rPr>
          <w:rFonts w:ascii="Arial" w:hAnsi="Arial" w:cs="Arial"/>
        </w:rPr>
        <w:t xml:space="preserve">, </w:t>
      </w:r>
      <w:r>
        <w:rPr>
          <w:rFonts w:ascii="Arial" w:hAnsi="Arial" w:cs="Arial"/>
        </w:rPr>
        <w:t xml:space="preserve">and </w:t>
      </w:r>
      <w:r w:rsidRPr="005162E2">
        <w:rPr>
          <w:rFonts w:ascii="Arial" w:hAnsi="Arial" w:cs="Arial"/>
        </w:rPr>
        <w:t>NPR_2841.1</w:t>
      </w:r>
      <w:r>
        <w:rPr>
          <w:rFonts w:ascii="Arial" w:hAnsi="Arial" w:cs="Arial"/>
        </w:rPr>
        <w:t xml:space="preserve"> as </w:t>
      </w:r>
      <w:r w:rsidR="00FA5F7E">
        <w:rPr>
          <w:rFonts w:ascii="Arial" w:hAnsi="Arial" w:cs="Arial"/>
        </w:rPr>
        <w:t>implemented</w:t>
      </w:r>
      <w:r>
        <w:rPr>
          <w:rFonts w:ascii="Arial" w:hAnsi="Arial" w:cs="Arial"/>
        </w:rPr>
        <w:t xml:space="preserve"> by </w:t>
      </w:r>
      <w:r w:rsidR="00FA5F7E">
        <w:rPr>
          <w:rFonts w:ascii="Arial" w:hAnsi="Arial" w:cs="Arial"/>
        </w:rPr>
        <w:t xml:space="preserve">the </w:t>
      </w:r>
      <w:r>
        <w:rPr>
          <w:rFonts w:ascii="Arial" w:hAnsi="Arial" w:cs="Arial"/>
        </w:rPr>
        <w:t xml:space="preserve">LaRC </w:t>
      </w:r>
      <w:r w:rsidR="00FA5F7E">
        <w:rPr>
          <w:rFonts w:ascii="Arial" w:hAnsi="Arial" w:cs="Arial"/>
        </w:rPr>
        <w:t>Office</w:t>
      </w:r>
      <w:r>
        <w:rPr>
          <w:rFonts w:ascii="Arial" w:hAnsi="Arial" w:cs="Arial"/>
        </w:rPr>
        <w:t xml:space="preserve"> of Security.  </w:t>
      </w:r>
      <w:r w:rsidR="00177B7E" w:rsidRPr="00177B7E">
        <w:rPr>
          <w:rFonts w:ascii="Arial" w:hAnsi="Arial" w:cs="Arial"/>
        </w:rPr>
        <w:t xml:space="preserve">The LAA's alignment to </w:t>
      </w:r>
      <w:r w:rsidR="00177B7E" w:rsidRPr="00177B7E">
        <w:rPr>
          <w:rFonts w:ascii="Arial" w:hAnsi="Arial" w:cs="Arial"/>
        </w:rPr>
        <w:lastRenderedPageBreak/>
        <w:t>these policies regarding their implementation and the eligibility of LAA members has been developed (and shall be revised as needed) in close collaboration with the Office of Security and the Office of Director</w:t>
      </w:r>
      <w:r w:rsidR="00FA5F7E">
        <w:rPr>
          <w:rFonts w:ascii="Arial" w:hAnsi="Arial" w:cs="Arial"/>
        </w:rPr>
        <w:t>.</w:t>
      </w:r>
    </w:p>
    <w:p w14:paraId="1C3D638B" w14:textId="77777777" w:rsidR="00FA5F7E" w:rsidRDefault="00FA5F7E" w:rsidP="00FA5F7E">
      <w:pPr>
        <w:rPr>
          <w:rFonts w:ascii="Arial" w:hAnsi="Arial" w:cs="Arial"/>
        </w:rPr>
      </w:pPr>
    </w:p>
    <w:p w14:paraId="5953D340" w14:textId="306E4323" w:rsidR="002515E0" w:rsidRDefault="00FA5F7E" w:rsidP="00AE45B9">
      <w:pPr>
        <w:rPr>
          <w:rFonts w:ascii="Arial" w:hAnsi="Arial" w:cs="Arial"/>
        </w:rPr>
      </w:pPr>
      <w:r>
        <w:rPr>
          <w:rFonts w:ascii="Arial" w:hAnsi="Arial" w:cs="Arial"/>
        </w:rPr>
        <w:t xml:space="preserve">The purpose of the badge is to </w:t>
      </w:r>
      <w:r w:rsidR="00AE45B9">
        <w:rPr>
          <w:rFonts w:ascii="Arial" w:hAnsi="Arial" w:cs="Arial"/>
        </w:rPr>
        <w:t>permit physical</w:t>
      </w:r>
      <w:r>
        <w:rPr>
          <w:rFonts w:ascii="Arial" w:hAnsi="Arial" w:cs="Arial"/>
        </w:rPr>
        <w:t xml:space="preserve"> </w:t>
      </w:r>
      <w:r w:rsidR="00AE45B9">
        <w:rPr>
          <w:rFonts w:ascii="Arial" w:hAnsi="Arial" w:cs="Arial"/>
        </w:rPr>
        <w:t>access</w:t>
      </w:r>
      <w:r>
        <w:rPr>
          <w:rFonts w:ascii="Arial" w:hAnsi="Arial" w:cs="Arial"/>
        </w:rPr>
        <w:t xml:space="preserve"> to me</w:t>
      </w:r>
      <w:r w:rsidR="00AE45B9">
        <w:rPr>
          <w:rFonts w:ascii="Arial" w:hAnsi="Arial" w:cs="Arial"/>
        </w:rPr>
        <w:t>m</w:t>
      </w:r>
      <w:r>
        <w:rPr>
          <w:rFonts w:ascii="Arial" w:hAnsi="Arial" w:cs="Arial"/>
        </w:rPr>
        <w:t xml:space="preserve">bers for LAA functions.  </w:t>
      </w:r>
      <w:r w:rsidR="00AE45B9">
        <w:rPr>
          <w:rFonts w:ascii="Arial" w:hAnsi="Arial" w:cs="Arial"/>
        </w:rPr>
        <w:t xml:space="preserve">For rare visits to LaRC the LAA should request a single-day Visitor Badge for that member.  For more frequent access needs the LAA may request that LaRC issue an Activity Badge valid for up to 12 months.  The threshold for the frequency of participation required to hold an Activity Badge has been set in collaboration with LaRC Security and is documented in the Badge Policy.  The Badge </w:t>
      </w:r>
      <w:r w:rsidR="002515E0">
        <w:rPr>
          <w:rFonts w:ascii="Arial" w:hAnsi="Arial" w:cs="Arial"/>
        </w:rPr>
        <w:t>Policy</w:t>
      </w:r>
      <w:r w:rsidR="00AE45B9">
        <w:rPr>
          <w:rFonts w:ascii="Arial" w:hAnsi="Arial" w:cs="Arial"/>
        </w:rPr>
        <w:t xml:space="preserve"> also provides </w:t>
      </w:r>
      <w:r w:rsidR="004A760E">
        <w:rPr>
          <w:rFonts w:ascii="Arial" w:hAnsi="Arial" w:cs="Arial"/>
        </w:rPr>
        <w:t>examples of</w:t>
      </w:r>
      <w:r w:rsidR="00AE45B9">
        <w:rPr>
          <w:rFonts w:ascii="Arial" w:hAnsi="Arial" w:cs="Arial"/>
        </w:rPr>
        <w:t xml:space="preserve"> permissible uses of the badge and lim</w:t>
      </w:r>
      <w:r w:rsidR="002515E0">
        <w:rPr>
          <w:rFonts w:ascii="Arial" w:hAnsi="Arial" w:cs="Arial"/>
        </w:rPr>
        <w:t xml:space="preserve">itations </w:t>
      </w:r>
      <w:r w:rsidR="00AE45B9">
        <w:rPr>
          <w:rFonts w:ascii="Arial" w:hAnsi="Arial" w:cs="Arial"/>
        </w:rPr>
        <w:t>on its</w:t>
      </w:r>
      <w:r w:rsidR="002515E0">
        <w:rPr>
          <w:rFonts w:ascii="Arial" w:hAnsi="Arial" w:cs="Arial"/>
        </w:rPr>
        <w:t xml:space="preserve"> us</w:t>
      </w:r>
      <w:r w:rsidR="00AE45B9">
        <w:rPr>
          <w:rFonts w:ascii="Arial" w:hAnsi="Arial" w:cs="Arial"/>
        </w:rPr>
        <w:t xml:space="preserve">e. </w:t>
      </w:r>
    </w:p>
    <w:p w14:paraId="2B8F6C11" w14:textId="77777777" w:rsidR="002515E0" w:rsidRDefault="002515E0" w:rsidP="00AE45B9">
      <w:pPr>
        <w:rPr>
          <w:rFonts w:ascii="Arial" w:hAnsi="Arial" w:cs="Arial"/>
        </w:rPr>
      </w:pPr>
    </w:p>
    <w:p w14:paraId="4DB512B8" w14:textId="4DFE2C4F" w:rsidR="009D6BBA" w:rsidRPr="007822AD" w:rsidRDefault="00AE45B9" w:rsidP="00466BA7">
      <w:pPr>
        <w:rPr>
          <w:rFonts w:ascii="Arial" w:hAnsi="Arial" w:cs="Arial"/>
        </w:rPr>
      </w:pPr>
      <w:r>
        <w:rPr>
          <w:rFonts w:ascii="Arial" w:hAnsi="Arial" w:cs="Arial"/>
        </w:rPr>
        <w:t xml:space="preserve">The Badge Policy </w:t>
      </w:r>
      <w:r w:rsidR="002515E0">
        <w:rPr>
          <w:rFonts w:ascii="Arial" w:hAnsi="Arial" w:cs="Arial"/>
        </w:rPr>
        <w:t>is maintained as a stand-alone file (Appendix</w:t>
      </w:r>
      <w:r w:rsidR="00DD2C97">
        <w:rPr>
          <w:rFonts w:ascii="Arial" w:hAnsi="Arial" w:cs="Arial"/>
        </w:rPr>
        <w:t xml:space="preserve"> 1</w:t>
      </w:r>
      <w:r w:rsidR="002515E0">
        <w:rPr>
          <w:rFonts w:ascii="Arial" w:hAnsi="Arial" w:cs="Arial"/>
        </w:rPr>
        <w:t>) for ease in use while admitting new members,</w:t>
      </w:r>
      <w:r w:rsidR="00AC1AEC">
        <w:rPr>
          <w:rFonts w:ascii="Arial" w:hAnsi="Arial" w:cs="Arial"/>
        </w:rPr>
        <w:t xml:space="preserve"> and</w:t>
      </w:r>
      <w:r w:rsidR="002515E0">
        <w:rPr>
          <w:rFonts w:ascii="Arial" w:hAnsi="Arial" w:cs="Arial"/>
        </w:rPr>
        <w:t xml:space="preserve"> to </w:t>
      </w:r>
      <w:r w:rsidR="00AC1AEC">
        <w:rPr>
          <w:rFonts w:ascii="Arial" w:hAnsi="Arial" w:cs="Arial"/>
        </w:rPr>
        <w:t xml:space="preserve">enable </w:t>
      </w:r>
      <w:r w:rsidR="002515E0">
        <w:rPr>
          <w:rFonts w:ascii="Arial" w:hAnsi="Arial" w:cs="Arial"/>
        </w:rPr>
        <w:t xml:space="preserve">changes if needed </w:t>
      </w:r>
      <w:r w:rsidR="00AC1AEC">
        <w:rPr>
          <w:rFonts w:ascii="Arial" w:hAnsi="Arial" w:cs="Arial"/>
        </w:rPr>
        <w:t xml:space="preserve">(for example in response to changes in NASA policy) independent </w:t>
      </w:r>
      <w:r w:rsidR="002515E0">
        <w:rPr>
          <w:rFonts w:ascii="Arial" w:hAnsi="Arial" w:cs="Arial"/>
        </w:rPr>
        <w:t xml:space="preserve">of the need to vote on </w:t>
      </w:r>
      <w:r w:rsidR="004A760E">
        <w:rPr>
          <w:rFonts w:ascii="Arial" w:hAnsi="Arial" w:cs="Arial"/>
        </w:rPr>
        <w:t xml:space="preserve">a </w:t>
      </w:r>
      <w:r w:rsidR="00AC1AEC">
        <w:rPr>
          <w:rFonts w:ascii="Arial" w:hAnsi="Arial" w:cs="Arial"/>
        </w:rPr>
        <w:t>revised</w:t>
      </w:r>
      <w:r w:rsidR="002515E0">
        <w:rPr>
          <w:rFonts w:ascii="Arial" w:hAnsi="Arial" w:cs="Arial"/>
        </w:rPr>
        <w:t xml:space="preserve"> </w:t>
      </w:r>
      <w:r w:rsidR="00AC1AEC">
        <w:rPr>
          <w:rFonts w:ascii="Arial" w:hAnsi="Arial" w:cs="Arial"/>
        </w:rPr>
        <w:t xml:space="preserve">Policy </w:t>
      </w:r>
      <w:r w:rsidR="002515E0">
        <w:rPr>
          <w:rFonts w:ascii="Arial" w:hAnsi="Arial" w:cs="Arial"/>
        </w:rPr>
        <w:t xml:space="preserve">and </w:t>
      </w:r>
      <w:r w:rsidR="00AC1AEC">
        <w:rPr>
          <w:rFonts w:ascii="Arial" w:hAnsi="Arial" w:cs="Arial"/>
        </w:rPr>
        <w:t>Procedures</w:t>
      </w:r>
      <w:r w:rsidR="002515E0">
        <w:rPr>
          <w:rFonts w:ascii="Arial" w:hAnsi="Arial" w:cs="Arial"/>
        </w:rPr>
        <w:t>.</w:t>
      </w:r>
      <w:r w:rsidR="004A760E">
        <w:rPr>
          <w:rFonts w:ascii="Arial" w:hAnsi="Arial" w:cs="Arial"/>
        </w:rPr>
        <w:t xml:space="preserve">  </w:t>
      </w:r>
      <w:r w:rsidR="00466BA7">
        <w:rPr>
          <w:rFonts w:ascii="Arial" w:hAnsi="Arial" w:cs="Arial"/>
        </w:rPr>
        <w:t xml:space="preserve">It is used during membership application </w:t>
      </w:r>
      <w:r w:rsidR="00DD2C97">
        <w:rPr>
          <w:rFonts w:ascii="Arial" w:hAnsi="Arial" w:cs="Arial"/>
        </w:rPr>
        <w:t xml:space="preserve">(Appendix 2) </w:t>
      </w:r>
      <w:r w:rsidR="00466BA7">
        <w:rPr>
          <w:rFonts w:ascii="Arial" w:hAnsi="Arial" w:cs="Arial"/>
        </w:rPr>
        <w:t xml:space="preserve">to inform new members of these policies and gain agreement to comply.  NASA-driven changes to badge policy may be immediately reflected in a document update (by the Membership Chair in collaboration with the LAA President) and executed.  The Board will be informed.  LAA driven changes will be approved by the Board.  All amendments to the Badge Policy shall be made in collaboration with LaRC representatives to include Office of Director and Security as appropriate.  </w:t>
      </w:r>
    </w:p>
    <w:p w14:paraId="3A50CFA5" w14:textId="5B9CA5A6" w:rsidR="00DB2EFB" w:rsidRPr="00FE200F" w:rsidRDefault="00DB2EFB" w:rsidP="00C60355">
      <w:pPr>
        <w:pStyle w:val="NormalWeb"/>
        <w:rPr>
          <w:rFonts w:ascii="Arial" w:hAnsi="Arial" w:cs="Arial"/>
          <w:b/>
          <w:bCs/>
          <w:color w:val="FF0000"/>
          <w:sz w:val="28"/>
          <w:szCs w:val="28"/>
        </w:rPr>
      </w:pPr>
      <w:r>
        <w:rPr>
          <w:rFonts w:ascii="Arial" w:hAnsi="Arial" w:cs="Arial"/>
          <w:b/>
          <w:bCs/>
          <w:sz w:val="28"/>
          <w:szCs w:val="28"/>
        </w:rPr>
        <w:t>Policy III:</w:t>
      </w:r>
      <w:r>
        <w:rPr>
          <w:rFonts w:ascii="Arial" w:hAnsi="Arial" w:cs="Arial"/>
          <w:b/>
          <w:bCs/>
          <w:sz w:val="28"/>
          <w:szCs w:val="28"/>
        </w:rPr>
        <w:tab/>
        <w:t xml:space="preserve">LAA </w:t>
      </w:r>
      <w:r w:rsidRPr="00EF58E4">
        <w:rPr>
          <w:rFonts w:ascii="Arial" w:hAnsi="Arial" w:cs="Arial"/>
          <w:b/>
          <w:bCs/>
          <w:sz w:val="28"/>
          <w:szCs w:val="28"/>
        </w:rPr>
        <w:t>M</w:t>
      </w:r>
      <w:r w:rsidR="00BD5E98">
        <w:rPr>
          <w:rFonts w:ascii="Arial" w:hAnsi="Arial" w:cs="Arial"/>
          <w:b/>
          <w:bCs/>
          <w:sz w:val="28"/>
          <w:szCs w:val="28"/>
        </w:rPr>
        <w:t>embership</w:t>
      </w:r>
      <w:r w:rsidRPr="00EF58E4">
        <w:rPr>
          <w:rFonts w:ascii="Arial" w:hAnsi="Arial" w:cs="Arial"/>
          <w:b/>
          <w:bCs/>
          <w:sz w:val="28"/>
          <w:szCs w:val="28"/>
        </w:rPr>
        <w:t xml:space="preserve"> </w:t>
      </w:r>
      <w:r w:rsidR="00BE5DD7">
        <w:rPr>
          <w:rFonts w:ascii="Arial" w:hAnsi="Arial" w:cs="Arial"/>
          <w:b/>
          <w:bCs/>
          <w:sz w:val="28"/>
          <w:szCs w:val="28"/>
        </w:rPr>
        <w:t>D</w:t>
      </w:r>
      <w:r w:rsidR="00BD5E98">
        <w:rPr>
          <w:rFonts w:ascii="Arial" w:hAnsi="Arial" w:cs="Arial"/>
          <w:b/>
          <w:bCs/>
          <w:sz w:val="28"/>
          <w:szCs w:val="28"/>
        </w:rPr>
        <w:t>efinitions</w:t>
      </w:r>
    </w:p>
    <w:p w14:paraId="37CFFB2C" w14:textId="6F21B884" w:rsidR="001D0D98" w:rsidRPr="00EF58E4" w:rsidRDefault="001D0D98" w:rsidP="0005008C">
      <w:pPr>
        <w:pStyle w:val="ListParagraph"/>
        <w:numPr>
          <w:ilvl w:val="0"/>
          <w:numId w:val="8"/>
        </w:numPr>
        <w:rPr>
          <w:rFonts w:ascii="Arial" w:hAnsi="Arial" w:cs="Arial"/>
        </w:rPr>
      </w:pPr>
      <w:r w:rsidRPr="00EF58E4">
        <w:rPr>
          <w:rFonts w:ascii="Arial" w:hAnsi="Arial" w:cs="Arial"/>
        </w:rPr>
        <w:t>Member</w:t>
      </w:r>
      <w:r w:rsidR="0005008C" w:rsidRPr="00EF58E4">
        <w:rPr>
          <w:rFonts w:ascii="Arial" w:hAnsi="Arial" w:cs="Arial"/>
        </w:rPr>
        <w:t xml:space="preserve">:  A person </w:t>
      </w:r>
      <w:r w:rsidRPr="00EF58E4">
        <w:rPr>
          <w:rFonts w:ascii="Arial" w:hAnsi="Arial" w:cs="Arial"/>
        </w:rPr>
        <w:t xml:space="preserve">admitted for membership </w:t>
      </w:r>
      <w:r w:rsidR="009645F2">
        <w:rPr>
          <w:rFonts w:ascii="Arial" w:hAnsi="Arial" w:cs="Arial"/>
        </w:rPr>
        <w:t>in</w:t>
      </w:r>
      <w:r w:rsidRPr="00EF58E4">
        <w:rPr>
          <w:rFonts w:ascii="Arial" w:hAnsi="Arial" w:cs="Arial"/>
        </w:rPr>
        <w:t xml:space="preserve"> the LAA on a dues-paying status (yearly dues or </w:t>
      </w:r>
      <w:r w:rsidR="0005008C" w:rsidRPr="00EF58E4">
        <w:rPr>
          <w:rFonts w:ascii="Arial" w:hAnsi="Arial" w:cs="Arial"/>
        </w:rPr>
        <w:t>L</w:t>
      </w:r>
      <w:r w:rsidRPr="00EF58E4">
        <w:rPr>
          <w:rFonts w:ascii="Arial" w:hAnsi="Arial" w:cs="Arial"/>
        </w:rPr>
        <w:t xml:space="preserve">ifetime member) </w:t>
      </w:r>
      <w:r w:rsidR="0005008C" w:rsidRPr="00EF58E4">
        <w:rPr>
          <w:rFonts w:ascii="Arial" w:hAnsi="Arial" w:cs="Arial"/>
        </w:rPr>
        <w:t>and</w:t>
      </w:r>
      <w:r w:rsidRPr="00EF58E4">
        <w:rPr>
          <w:rFonts w:ascii="Arial" w:hAnsi="Arial" w:cs="Arial"/>
        </w:rPr>
        <w:t xml:space="preserve"> has not become a Past Member (see definition</w:t>
      </w:r>
      <w:r w:rsidR="00226778" w:rsidRPr="00EF58E4">
        <w:rPr>
          <w:rFonts w:ascii="Arial" w:hAnsi="Arial" w:cs="Arial"/>
        </w:rPr>
        <w:t xml:space="preserve"> in Part </w:t>
      </w:r>
      <w:r w:rsidR="00273D0E">
        <w:rPr>
          <w:rFonts w:ascii="Arial" w:hAnsi="Arial" w:cs="Arial"/>
        </w:rPr>
        <w:t>2</w:t>
      </w:r>
      <w:r w:rsidRPr="00EF58E4">
        <w:rPr>
          <w:rFonts w:ascii="Arial" w:hAnsi="Arial" w:cs="Arial"/>
        </w:rPr>
        <w:t xml:space="preserve">). </w:t>
      </w:r>
      <w:r w:rsidR="000F04E2">
        <w:rPr>
          <w:rFonts w:ascii="Arial" w:hAnsi="Arial" w:cs="Arial"/>
        </w:rPr>
        <w:t xml:space="preserve"> </w:t>
      </w:r>
    </w:p>
    <w:p w14:paraId="40E3A77E" w14:textId="77777777" w:rsidR="001D0D98" w:rsidRPr="00347134" w:rsidRDefault="001D0D98" w:rsidP="001D0D98">
      <w:pPr>
        <w:rPr>
          <w:rFonts w:ascii="Arial" w:hAnsi="Arial" w:cs="Arial"/>
        </w:rPr>
      </w:pPr>
    </w:p>
    <w:p w14:paraId="789D64D0" w14:textId="77777777" w:rsidR="001D0D98" w:rsidRPr="00723706" w:rsidRDefault="001D0D98" w:rsidP="00723706">
      <w:pPr>
        <w:ind w:firstLine="720"/>
        <w:rPr>
          <w:rFonts w:ascii="Arial" w:hAnsi="Arial" w:cs="Arial"/>
        </w:rPr>
      </w:pPr>
      <w:r w:rsidRPr="00723706">
        <w:rPr>
          <w:rFonts w:ascii="Arial" w:hAnsi="Arial" w:cs="Arial"/>
        </w:rPr>
        <w:t>Good Standing</w:t>
      </w:r>
    </w:p>
    <w:p w14:paraId="493169D0" w14:textId="7BB098CF" w:rsidR="001D0D98" w:rsidRPr="00DA11F1" w:rsidRDefault="001D0D98" w:rsidP="00723706">
      <w:pPr>
        <w:pStyle w:val="ListParagraph"/>
        <w:numPr>
          <w:ilvl w:val="0"/>
          <w:numId w:val="10"/>
        </w:numPr>
        <w:ind w:left="1440"/>
        <w:rPr>
          <w:rFonts w:ascii="Arial" w:hAnsi="Arial" w:cs="Arial"/>
        </w:rPr>
      </w:pPr>
      <w:r w:rsidRPr="00DA11F1">
        <w:rPr>
          <w:rFonts w:ascii="Arial" w:hAnsi="Arial" w:cs="Arial"/>
        </w:rPr>
        <w:t xml:space="preserve">A member is in good standing if dues are paid </w:t>
      </w:r>
      <w:r w:rsidR="00EF58E4" w:rsidRPr="00DA11F1">
        <w:rPr>
          <w:rFonts w:ascii="Arial" w:hAnsi="Arial" w:cs="Arial"/>
        </w:rPr>
        <w:t>(</w:t>
      </w:r>
      <w:r w:rsidR="00226778" w:rsidRPr="00DA11F1">
        <w:rPr>
          <w:rFonts w:ascii="Arial" w:hAnsi="Arial" w:cs="Arial"/>
        </w:rPr>
        <w:t xml:space="preserve">by </w:t>
      </w:r>
      <w:r w:rsidRPr="00DA11F1">
        <w:rPr>
          <w:rFonts w:ascii="Arial" w:hAnsi="Arial" w:cs="Arial"/>
        </w:rPr>
        <w:t xml:space="preserve">January 31 </w:t>
      </w:r>
      <w:r w:rsidR="00226778" w:rsidRPr="00DA11F1">
        <w:rPr>
          <w:rFonts w:ascii="Arial" w:hAnsi="Arial" w:cs="Arial"/>
        </w:rPr>
        <w:t xml:space="preserve">of </w:t>
      </w:r>
      <w:r w:rsidRPr="00DA11F1">
        <w:rPr>
          <w:rFonts w:ascii="Arial" w:hAnsi="Arial" w:cs="Arial"/>
        </w:rPr>
        <w:t>each year</w:t>
      </w:r>
      <w:r w:rsidR="00226778" w:rsidRPr="00DA11F1">
        <w:rPr>
          <w:rFonts w:ascii="Arial" w:hAnsi="Arial" w:cs="Arial"/>
        </w:rPr>
        <w:t xml:space="preserve"> following the year that the member joined</w:t>
      </w:r>
      <w:r w:rsidRPr="00DA11F1">
        <w:rPr>
          <w:rFonts w:ascii="Arial" w:hAnsi="Arial" w:cs="Arial"/>
        </w:rPr>
        <w:t xml:space="preserve">).  </w:t>
      </w:r>
      <w:r w:rsidR="00DA11F1" w:rsidRPr="00DA11F1">
        <w:rPr>
          <w:rFonts w:ascii="Arial" w:hAnsi="Arial" w:cs="Arial"/>
        </w:rPr>
        <w:t>F</w:t>
      </w:r>
      <w:r w:rsidR="00226778" w:rsidRPr="00DA11F1">
        <w:rPr>
          <w:rFonts w:ascii="Arial" w:hAnsi="Arial" w:cs="Arial"/>
        </w:rPr>
        <w:t>or</w:t>
      </w:r>
      <w:r w:rsidRPr="00DA11F1">
        <w:rPr>
          <w:rFonts w:ascii="Arial" w:hAnsi="Arial" w:cs="Arial"/>
        </w:rPr>
        <w:t xml:space="preserve"> </w:t>
      </w:r>
      <w:r w:rsidR="00226778" w:rsidRPr="00DA11F1">
        <w:rPr>
          <w:rFonts w:ascii="Arial" w:hAnsi="Arial" w:cs="Arial"/>
        </w:rPr>
        <w:t xml:space="preserve">some </w:t>
      </w:r>
      <w:r w:rsidRPr="00DA11F1">
        <w:rPr>
          <w:rFonts w:ascii="Arial" w:hAnsi="Arial" w:cs="Arial"/>
        </w:rPr>
        <w:t>LAA membership privileges (</w:t>
      </w:r>
      <w:r w:rsidR="00226778" w:rsidRPr="00DA11F1">
        <w:rPr>
          <w:rFonts w:ascii="Arial" w:hAnsi="Arial" w:cs="Arial"/>
        </w:rPr>
        <w:t>e.g., LaRC A</w:t>
      </w:r>
      <w:r w:rsidRPr="00DA11F1">
        <w:rPr>
          <w:rFonts w:ascii="Arial" w:hAnsi="Arial" w:cs="Arial"/>
        </w:rPr>
        <w:t xml:space="preserve">ctivity </w:t>
      </w:r>
      <w:r w:rsidR="00226778" w:rsidRPr="00DA11F1">
        <w:rPr>
          <w:rFonts w:ascii="Arial" w:hAnsi="Arial" w:cs="Arial"/>
        </w:rPr>
        <w:t>B</w:t>
      </w:r>
      <w:r w:rsidRPr="00DA11F1">
        <w:rPr>
          <w:rFonts w:ascii="Arial" w:hAnsi="Arial" w:cs="Arial"/>
        </w:rPr>
        <w:t xml:space="preserve">adges and access to organized group events), a member ceases to be in good standing </w:t>
      </w:r>
      <w:r w:rsidR="00E155D7" w:rsidRPr="00DA11F1">
        <w:rPr>
          <w:rFonts w:ascii="Arial" w:hAnsi="Arial" w:cs="Arial"/>
        </w:rPr>
        <w:t>and there</w:t>
      </w:r>
      <w:r w:rsidR="00617386">
        <w:rPr>
          <w:rFonts w:ascii="Arial" w:hAnsi="Arial" w:cs="Arial"/>
        </w:rPr>
        <w:t>f</w:t>
      </w:r>
      <w:r w:rsidR="00E155D7" w:rsidRPr="00DA11F1">
        <w:rPr>
          <w:rFonts w:ascii="Arial" w:hAnsi="Arial" w:cs="Arial"/>
        </w:rPr>
        <w:t xml:space="preserve">ore is not eligible </w:t>
      </w:r>
      <w:r w:rsidR="00414BDA">
        <w:rPr>
          <w:rFonts w:ascii="Arial" w:hAnsi="Arial" w:cs="Arial"/>
        </w:rPr>
        <w:t xml:space="preserve">for them </w:t>
      </w:r>
      <w:r w:rsidRPr="00DA11F1">
        <w:rPr>
          <w:rFonts w:ascii="Arial" w:hAnsi="Arial" w:cs="Arial"/>
        </w:rPr>
        <w:t xml:space="preserve">if </w:t>
      </w:r>
      <w:r w:rsidR="00E155D7" w:rsidRPr="00DA11F1">
        <w:rPr>
          <w:rFonts w:ascii="Arial" w:hAnsi="Arial" w:cs="Arial"/>
        </w:rPr>
        <w:t xml:space="preserve">the </w:t>
      </w:r>
      <w:r w:rsidRPr="00DA11F1">
        <w:rPr>
          <w:rFonts w:ascii="Arial" w:hAnsi="Arial" w:cs="Arial"/>
        </w:rPr>
        <w:t>dues are not received during a grace period that ends</w:t>
      </w:r>
      <w:r w:rsidR="00226778" w:rsidRPr="00DA11F1">
        <w:rPr>
          <w:rFonts w:ascii="Arial" w:hAnsi="Arial" w:cs="Arial"/>
        </w:rPr>
        <w:t xml:space="preserve"> on</w:t>
      </w:r>
      <w:r w:rsidRPr="00DA11F1">
        <w:rPr>
          <w:rFonts w:ascii="Arial" w:hAnsi="Arial" w:cs="Arial"/>
        </w:rPr>
        <w:t xml:space="preserve"> </w:t>
      </w:r>
      <w:r w:rsidR="00AD6D3E">
        <w:rPr>
          <w:rFonts w:ascii="Arial" w:hAnsi="Arial" w:cs="Arial"/>
        </w:rPr>
        <w:t>March 31</w:t>
      </w:r>
      <w:r w:rsidRPr="00DA11F1">
        <w:rPr>
          <w:rFonts w:ascii="Arial" w:hAnsi="Arial" w:cs="Arial"/>
        </w:rPr>
        <w:t xml:space="preserve">.  Good standing does not guarantee issuance of an </w:t>
      </w:r>
      <w:r w:rsidR="00E155D7" w:rsidRPr="00DA11F1">
        <w:rPr>
          <w:rFonts w:ascii="Arial" w:hAnsi="Arial" w:cs="Arial"/>
        </w:rPr>
        <w:t>A</w:t>
      </w:r>
      <w:r w:rsidRPr="00DA11F1">
        <w:rPr>
          <w:rFonts w:ascii="Arial" w:hAnsi="Arial" w:cs="Arial"/>
        </w:rPr>
        <w:t xml:space="preserve">ctivity </w:t>
      </w:r>
      <w:r w:rsidR="00E155D7" w:rsidRPr="00DA11F1">
        <w:rPr>
          <w:rFonts w:ascii="Arial" w:hAnsi="Arial" w:cs="Arial"/>
        </w:rPr>
        <w:t>B</w:t>
      </w:r>
      <w:r w:rsidRPr="00DA11F1">
        <w:rPr>
          <w:rFonts w:ascii="Arial" w:hAnsi="Arial" w:cs="Arial"/>
        </w:rPr>
        <w:t>adge</w:t>
      </w:r>
      <w:r w:rsidR="00E155D7" w:rsidRPr="00DA11F1">
        <w:rPr>
          <w:rFonts w:ascii="Arial" w:hAnsi="Arial" w:cs="Arial"/>
        </w:rPr>
        <w:t>,</w:t>
      </w:r>
      <w:r w:rsidRPr="00DA11F1">
        <w:rPr>
          <w:rFonts w:ascii="Arial" w:hAnsi="Arial" w:cs="Arial"/>
        </w:rPr>
        <w:t xml:space="preserve"> as additional criteria must be met (see</w:t>
      </w:r>
      <w:r w:rsidR="00E155D7" w:rsidRPr="00DA11F1">
        <w:rPr>
          <w:rFonts w:ascii="Arial" w:hAnsi="Arial" w:cs="Arial"/>
        </w:rPr>
        <w:t xml:space="preserve"> Policy II</w:t>
      </w:r>
      <w:r w:rsidRPr="00DA11F1">
        <w:rPr>
          <w:rFonts w:ascii="Arial" w:hAnsi="Arial" w:cs="Arial"/>
        </w:rPr>
        <w:t>).</w:t>
      </w:r>
    </w:p>
    <w:p w14:paraId="07B519EC" w14:textId="0810B772" w:rsidR="001D0D98" w:rsidRPr="00DA11F1" w:rsidRDefault="001D0D98" w:rsidP="00723706">
      <w:pPr>
        <w:pStyle w:val="ListParagraph"/>
        <w:numPr>
          <w:ilvl w:val="0"/>
          <w:numId w:val="10"/>
        </w:numPr>
        <w:ind w:left="1440"/>
        <w:rPr>
          <w:rFonts w:ascii="Arial" w:hAnsi="Arial" w:cs="Arial"/>
        </w:rPr>
      </w:pPr>
      <w:r w:rsidRPr="00DA11F1">
        <w:rPr>
          <w:rFonts w:ascii="Arial" w:hAnsi="Arial" w:cs="Arial"/>
        </w:rPr>
        <w:t xml:space="preserve">Lifetime </w:t>
      </w:r>
      <w:r w:rsidR="00E155D7" w:rsidRPr="00DA11F1">
        <w:rPr>
          <w:rFonts w:ascii="Arial" w:hAnsi="Arial" w:cs="Arial"/>
        </w:rPr>
        <w:t>M</w:t>
      </w:r>
      <w:r w:rsidRPr="00DA11F1">
        <w:rPr>
          <w:rFonts w:ascii="Arial" w:hAnsi="Arial" w:cs="Arial"/>
        </w:rPr>
        <w:t>embers are considered dues paid for life.</w:t>
      </w:r>
    </w:p>
    <w:p w14:paraId="49B01F8B" w14:textId="1A8FCDEF" w:rsidR="001D0D98" w:rsidRPr="00DA11F1" w:rsidRDefault="00E155D7" w:rsidP="00723706">
      <w:pPr>
        <w:pStyle w:val="ListParagraph"/>
        <w:numPr>
          <w:ilvl w:val="0"/>
          <w:numId w:val="10"/>
        </w:numPr>
        <w:ind w:left="1440"/>
        <w:rPr>
          <w:rFonts w:ascii="Arial" w:hAnsi="Arial" w:cs="Arial"/>
        </w:rPr>
      </w:pPr>
      <w:r w:rsidRPr="00DA11F1">
        <w:rPr>
          <w:rFonts w:ascii="Arial" w:hAnsi="Arial" w:cs="Arial"/>
        </w:rPr>
        <w:t xml:space="preserve">A </w:t>
      </w:r>
      <w:r w:rsidR="001D0D98" w:rsidRPr="00DA11F1">
        <w:rPr>
          <w:rFonts w:ascii="Arial" w:hAnsi="Arial" w:cs="Arial"/>
        </w:rPr>
        <w:t xml:space="preserve">member </w:t>
      </w:r>
      <w:r w:rsidRPr="00DA11F1">
        <w:rPr>
          <w:rFonts w:ascii="Arial" w:hAnsi="Arial" w:cs="Arial"/>
        </w:rPr>
        <w:t>may</w:t>
      </w:r>
      <w:r w:rsidR="001D0D98" w:rsidRPr="00DA11F1">
        <w:rPr>
          <w:rFonts w:ascii="Arial" w:hAnsi="Arial" w:cs="Arial"/>
        </w:rPr>
        <w:t xml:space="preserve"> be removed from good standing </w:t>
      </w:r>
      <w:r w:rsidRPr="00DA11F1">
        <w:rPr>
          <w:rFonts w:ascii="Arial" w:hAnsi="Arial" w:cs="Arial"/>
        </w:rPr>
        <w:t>based on his/her</w:t>
      </w:r>
      <w:r w:rsidR="001D0D98" w:rsidRPr="00DA11F1">
        <w:rPr>
          <w:rFonts w:ascii="Arial" w:hAnsi="Arial" w:cs="Arial"/>
        </w:rPr>
        <w:t xml:space="preserve"> actions that harm or reflect poorly on the LAA and</w:t>
      </w:r>
      <w:r w:rsidRPr="00DA11F1">
        <w:rPr>
          <w:rFonts w:ascii="Arial" w:hAnsi="Arial" w:cs="Arial"/>
        </w:rPr>
        <w:t>/or</w:t>
      </w:r>
      <w:r w:rsidR="001D0D98" w:rsidRPr="00DA11F1">
        <w:rPr>
          <w:rFonts w:ascii="Arial" w:hAnsi="Arial" w:cs="Arial"/>
        </w:rPr>
        <w:t xml:space="preserve"> its relationship to </w:t>
      </w:r>
      <w:r w:rsidRPr="00DA11F1">
        <w:rPr>
          <w:rFonts w:ascii="Arial" w:hAnsi="Arial" w:cs="Arial"/>
        </w:rPr>
        <w:t>LaRC</w:t>
      </w:r>
      <w:r w:rsidR="001D0D98" w:rsidRPr="00DA11F1">
        <w:rPr>
          <w:rFonts w:ascii="Arial" w:hAnsi="Arial" w:cs="Arial"/>
        </w:rPr>
        <w:t>.</w:t>
      </w:r>
    </w:p>
    <w:p w14:paraId="04B6E2CE" w14:textId="77777777" w:rsidR="001D0D98" w:rsidRPr="00E155D7" w:rsidRDefault="001D0D98" w:rsidP="001D0D98">
      <w:pPr>
        <w:rPr>
          <w:rFonts w:ascii="Arial" w:hAnsi="Arial" w:cs="Arial"/>
          <w:strike/>
        </w:rPr>
      </w:pPr>
      <w:bookmarkStart w:id="1" w:name="_Hlk180764845"/>
    </w:p>
    <w:p w14:paraId="6E37212C" w14:textId="009D76D9" w:rsidR="00E155D7" w:rsidRPr="00723706" w:rsidRDefault="001D0D98" w:rsidP="00723706">
      <w:pPr>
        <w:pStyle w:val="ListParagraph"/>
        <w:numPr>
          <w:ilvl w:val="0"/>
          <w:numId w:val="8"/>
        </w:numPr>
        <w:rPr>
          <w:rFonts w:ascii="Arial" w:hAnsi="Arial" w:cs="Arial"/>
        </w:rPr>
      </w:pPr>
      <w:r w:rsidRPr="00347134">
        <w:rPr>
          <w:rFonts w:ascii="Arial" w:hAnsi="Arial" w:cs="Arial"/>
        </w:rPr>
        <w:t>Past Member</w:t>
      </w:r>
      <w:r w:rsidR="001B4650">
        <w:rPr>
          <w:rFonts w:ascii="Arial" w:hAnsi="Arial" w:cs="Arial"/>
        </w:rPr>
        <w:t xml:space="preserve">:  </w:t>
      </w:r>
      <w:r w:rsidRPr="00723706">
        <w:rPr>
          <w:rFonts w:ascii="Arial" w:hAnsi="Arial" w:cs="Arial"/>
        </w:rPr>
        <w:t xml:space="preserve">Members are considered </w:t>
      </w:r>
      <w:r w:rsidR="00127BF3" w:rsidRPr="00723706">
        <w:rPr>
          <w:rFonts w:ascii="Arial" w:hAnsi="Arial" w:cs="Arial"/>
        </w:rPr>
        <w:t>to be P</w:t>
      </w:r>
      <w:r w:rsidRPr="00723706">
        <w:rPr>
          <w:rFonts w:ascii="Arial" w:hAnsi="Arial" w:cs="Arial"/>
        </w:rPr>
        <w:t xml:space="preserve">ast </w:t>
      </w:r>
      <w:r w:rsidR="00127BF3" w:rsidRPr="00723706">
        <w:rPr>
          <w:rFonts w:ascii="Arial" w:hAnsi="Arial" w:cs="Arial"/>
        </w:rPr>
        <w:t>M</w:t>
      </w:r>
      <w:r w:rsidRPr="00723706">
        <w:rPr>
          <w:rFonts w:ascii="Arial" w:hAnsi="Arial" w:cs="Arial"/>
        </w:rPr>
        <w:t>embers (</w:t>
      </w:r>
      <w:r w:rsidR="00127BF3" w:rsidRPr="00723706">
        <w:rPr>
          <w:rFonts w:ascii="Arial" w:hAnsi="Arial" w:cs="Arial"/>
        </w:rPr>
        <w:t xml:space="preserve">their </w:t>
      </w:r>
      <w:r w:rsidRPr="00723706">
        <w:rPr>
          <w:rFonts w:ascii="Arial" w:hAnsi="Arial" w:cs="Arial"/>
        </w:rPr>
        <w:t>LAA membership</w:t>
      </w:r>
      <w:r w:rsidR="00127BF3" w:rsidRPr="00723706">
        <w:rPr>
          <w:rFonts w:ascii="Arial" w:hAnsi="Arial" w:cs="Arial"/>
        </w:rPr>
        <w:t xml:space="preserve"> ends</w:t>
      </w:r>
      <w:r w:rsidRPr="00723706">
        <w:rPr>
          <w:rFonts w:ascii="Arial" w:hAnsi="Arial" w:cs="Arial"/>
        </w:rPr>
        <w:t xml:space="preserve">) if </w:t>
      </w:r>
      <w:r w:rsidR="00127BF3" w:rsidRPr="00723706">
        <w:rPr>
          <w:rFonts w:ascii="Arial" w:hAnsi="Arial" w:cs="Arial"/>
        </w:rPr>
        <w:t xml:space="preserve">their </w:t>
      </w:r>
      <w:r w:rsidRPr="00723706">
        <w:rPr>
          <w:rFonts w:ascii="Arial" w:hAnsi="Arial" w:cs="Arial"/>
        </w:rPr>
        <w:t xml:space="preserve">yearly dues have not been paid for </w:t>
      </w:r>
      <w:r w:rsidR="006F7558" w:rsidRPr="00723706">
        <w:rPr>
          <w:rFonts w:ascii="Arial" w:hAnsi="Arial" w:cs="Arial"/>
        </w:rPr>
        <w:t>one</w:t>
      </w:r>
      <w:r w:rsidRPr="00723706">
        <w:rPr>
          <w:rFonts w:ascii="Arial" w:hAnsi="Arial" w:cs="Arial"/>
        </w:rPr>
        <w:t xml:space="preserve"> (</w:t>
      </w:r>
      <w:r w:rsidR="006F7558" w:rsidRPr="00723706">
        <w:rPr>
          <w:rFonts w:ascii="Arial" w:hAnsi="Arial" w:cs="Arial"/>
        </w:rPr>
        <w:t>1</w:t>
      </w:r>
      <w:r w:rsidRPr="00723706">
        <w:rPr>
          <w:rFonts w:ascii="Arial" w:hAnsi="Arial" w:cs="Arial"/>
        </w:rPr>
        <w:t>)</w:t>
      </w:r>
      <w:r w:rsidR="00127BF3" w:rsidRPr="00723706">
        <w:rPr>
          <w:rFonts w:ascii="Arial" w:hAnsi="Arial" w:cs="Arial"/>
        </w:rPr>
        <w:t xml:space="preserve"> </w:t>
      </w:r>
      <w:r w:rsidRPr="00723706">
        <w:rPr>
          <w:rFonts w:ascii="Arial" w:hAnsi="Arial" w:cs="Arial"/>
        </w:rPr>
        <w:t xml:space="preserve">year. </w:t>
      </w:r>
      <w:r w:rsidR="00127BF3" w:rsidRPr="00723706">
        <w:rPr>
          <w:rFonts w:ascii="Arial" w:hAnsi="Arial" w:cs="Arial"/>
        </w:rPr>
        <w:t xml:space="preserve"> </w:t>
      </w:r>
      <w:r w:rsidRPr="00723706">
        <w:rPr>
          <w:rFonts w:ascii="Arial" w:hAnsi="Arial" w:cs="Arial"/>
        </w:rPr>
        <w:t>For example</w:t>
      </w:r>
      <w:r w:rsidR="00DF72A8" w:rsidRPr="00723706">
        <w:rPr>
          <w:rFonts w:ascii="Arial" w:hAnsi="Arial" w:cs="Arial"/>
        </w:rPr>
        <w:t>,</w:t>
      </w:r>
      <w:r w:rsidRPr="00723706">
        <w:rPr>
          <w:rFonts w:ascii="Arial" w:hAnsi="Arial" w:cs="Arial"/>
        </w:rPr>
        <w:t xml:space="preserve"> if 2024 </w:t>
      </w:r>
      <w:r w:rsidR="00AD6D3E" w:rsidRPr="00723706">
        <w:rPr>
          <w:rFonts w:ascii="Arial" w:hAnsi="Arial" w:cs="Arial"/>
        </w:rPr>
        <w:t xml:space="preserve">dues are not paid </w:t>
      </w:r>
      <w:r w:rsidRPr="00723706">
        <w:rPr>
          <w:rFonts w:ascii="Arial" w:hAnsi="Arial" w:cs="Arial"/>
        </w:rPr>
        <w:t xml:space="preserve">and not brought up to date </w:t>
      </w:r>
      <w:r w:rsidR="00AD6D3E" w:rsidRPr="00723706">
        <w:rPr>
          <w:rFonts w:ascii="Arial" w:hAnsi="Arial" w:cs="Arial"/>
        </w:rPr>
        <w:t xml:space="preserve">by the end of </w:t>
      </w:r>
      <w:r w:rsidR="00AD6D3E" w:rsidRPr="00723706">
        <w:rPr>
          <w:rFonts w:ascii="Arial" w:hAnsi="Arial" w:cs="Arial"/>
        </w:rPr>
        <w:lastRenderedPageBreak/>
        <w:t>January</w:t>
      </w:r>
      <w:r w:rsidRPr="00723706">
        <w:rPr>
          <w:rFonts w:ascii="Arial" w:hAnsi="Arial" w:cs="Arial"/>
        </w:rPr>
        <w:t xml:space="preserve"> 2025</w:t>
      </w:r>
      <w:r w:rsidR="00AD6D3E" w:rsidRPr="00723706">
        <w:rPr>
          <w:rFonts w:ascii="Arial" w:hAnsi="Arial" w:cs="Arial"/>
        </w:rPr>
        <w:t>, when both 2024 and 2025 dues would be required</w:t>
      </w:r>
      <w:r w:rsidRPr="00723706">
        <w:rPr>
          <w:rFonts w:ascii="Arial" w:hAnsi="Arial" w:cs="Arial"/>
        </w:rPr>
        <w:t xml:space="preserve">, the member is considered a </w:t>
      </w:r>
      <w:r w:rsidR="00AD6D3E" w:rsidRPr="00723706">
        <w:rPr>
          <w:rFonts w:ascii="Arial" w:hAnsi="Arial" w:cs="Arial"/>
        </w:rPr>
        <w:t>P</w:t>
      </w:r>
      <w:r w:rsidRPr="00723706">
        <w:rPr>
          <w:rFonts w:ascii="Arial" w:hAnsi="Arial" w:cs="Arial"/>
        </w:rPr>
        <w:t xml:space="preserve">ast </w:t>
      </w:r>
      <w:r w:rsidR="00AD6D3E" w:rsidRPr="00723706">
        <w:rPr>
          <w:rFonts w:ascii="Arial" w:hAnsi="Arial" w:cs="Arial"/>
        </w:rPr>
        <w:t>M</w:t>
      </w:r>
      <w:r w:rsidRPr="00723706">
        <w:rPr>
          <w:rFonts w:ascii="Arial" w:hAnsi="Arial" w:cs="Arial"/>
        </w:rPr>
        <w:t xml:space="preserve">ember </w:t>
      </w:r>
      <w:r w:rsidR="006F7558" w:rsidRPr="00723706">
        <w:rPr>
          <w:rFonts w:ascii="Arial" w:hAnsi="Arial" w:cs="Arial"/>
        </w:rPr>
        <w:t>on</w:t>
      </w:r>
      <w:r w:rsidRPr="00723706">
        <w:rPr>
          <w:rFonts w:ascii="Arial" w:hAnsi="Arial" w:cs="Arial"/>
        </w:rPr>
        <w:t xml:space="preserve"> </w:t>
      </w:r>
      <w:r w:rsidR="006F7558" w:rsidRPr="00723706">
        <w:rPr>
          <w:rFonts w:ascii="Arial" w:hAnsi="Arial" w:cs="Arial"/>
        </w:rPr>
        <w:t xml:space="preserve">February 1, </w:t>
      </w:r>
      <w:r w:rsidRPr="00723706">
        <w:rPr>
          <w:rFonts w:ascii="Arial" w:hAnsi="Arial" w:cs="Arial"/>
        </w:rPr>
        <w:t>202</w:t>
      </w:r>
      <w:r w:rsidR="006F7558" w:rsidRPr="00723706">
        <w:rPr>
          <w:rFonts w:ascii="Arial" w:hAnsi="Arial" w:cs="Arial"/>
        </w:rPr>
        <w:t>5</w:t>
      </w:r>
      <w:r w:rsidR="00617386" w:rsidRPr="00723706">
        <w:rPr>
          <w:rFonts w:ascii="Arial" w:hAnsi="Arial" w:cs="Arial"/>
        </w:rPr>
        <w:t>.</w:t>
      </w:r>
    </w:p>
    <w:bookmarkEnd w:id="1"/>
    <w:p w14:paraId="284EF2B0" w14:textId="77777777" w:rsidR="00EB58AA" w:rsidRPr="00210B55" w:rsidRDefault="00EB58AA" w:rsidP="00210B55">
      <w:pPr>
        <w:pStyle w:val="NormalWeb"/>
        <w:spacing w:before="0" w:beforeAutospacing="0" w:after="0" w:afterAutospacing="0"/>
        <w:rPr>
          <w:rFonts w:ascii="Arial" w:hAnsi="Arial" w:cs="Arial"/>
          <w:b/>
          <w:bCs/>
        </w:rPr>
      </w:pPr>
    </w:p>
    <w:p w14:paraId="08B434E1" w14:textId="0E282DCC" w:rsidR="00C60355" w:rsidRPr="00056242" w:rsidRDefault="009E6824" w:rsidP="00C60355">
      <w:pPr>
        <w:pStyle w:val="NormalWeb"/>
        <w:rPr>
          <w:rFonts w:ascii="Arial" w:hAnsi="Arial" w:cs="Arial"/>
          <w:b/>
          <w:bCs/>
          <w:sz w:val="28"/>
          <w:szCs w:val="28"/>
        </w:rPr>
      </w:pPr>
      <w:r w:rsidRPr="00056242">
        <w:rPr>
          <w:rFonts w:ascii="Arial" w:hAnsi="Arial" w:cs="Arial"/>
          <w:b/>
          <w:bCs/>
          <w:sz w:val="28"/>
          <w:szCs w:val="28"/>
        </w:rPr>
        <w:t xml:space="preserve">Policy </w:t>
      </w:r>
      <w:r w:rsidR="001D0D98">
        <w:rPr>
          <w:rFonts w:ascii="Arial" w:hAnsi="Arial" w:cs="Arial"/>
          <w:b/>
          <w:bCs/>
          <w:sz w:val="28"/>
          <w:szCs w:val="28"/>
        </w:rPr>
        <w:t>IV</w:t>
      </w:r>
      <w:r w:rsidRPr="00056242">
        <w:rPr>
          <w:rFonts w:ascii="Arial" w:hAnsi="Arial" w:cs="Arial"/>
          <w:b/>
          <w:bCs/>
          <w:sz w:val="28"/>
          <w:szCs w:val="28"/>
        </w:rPr>
        <w:t>:</w:t>
      </w:r>
      <w:r w:rsidRPr="00056242">
        <w:rPr>
          <w:rFonts w:ascii="Arial" w:hAnsi="Arial" w:cs="Arial"/>
          <w:b/>
          <w:bCs/>
          <w:sz w:val="28"/>
          <w:szCs w:val="28"/>
        </w:rPr>
        <w:tab/>
      </w:r>
      <w:r w:rsidR="00C60355" w:rsidRPr="00056242">
        <w:rPr>
          <w:rFonts w:ascii="Arial" w:hAnsi="Arial" w:cs="Arial"/>
          <w:b/>
          <w:bCs/>
          <w:sz w:val="28"/>
          <w:szCs w:val="28"/>
        </w:rPr>
        <w:t>C</w:t>
      </w:r>
      <w:r w:rsidR="00BD5E98">
        <w:rPr>
          <w:rFonts w:ascii="Arial" w:hAnsi="Arial" w:cs="Arial"/>
          <w:b/>
          <w:bCs/>
          <w:sz w:val="28"/>
          <w:szCs w:val="28"/>
        </w:rPr>
        <w:t>ommunications</w:t>
      </w:r>
    </w:p>
    <w:p w14:paraId="667E35FA" w14:textId="313533EF" w:rsidR="00DF72A8" w:rsidRDefault="00DF72A8" w:rsidP="00DF72A8">
      <w:pPr>
        <w:pStyle w:val="NormalWeb"/>
        <w:rPr>
          <w:rFonts w:ascii="Arial" w:hAnsi="Arial" w:cs="Arial"/>
        </w:rPr>
      </w:pPr>
      <w:r w:rsidRPr="00056242">
        <w:rPr>
          <w:rFonts w:ascii="Arial" w:hAnsi="Arial" w:cs="Arial"/>
        </w:rPr>
        <w:t>The Communications Officer maintains</w:t>
      </w:r>
      <w:r>
        <w:rPr>
          <w:rFonts w:ascii="Arial" w:hAnsi="Arial" w:cs="Arial"/>
        </w:rPr>
        <w:t xml:space="preserve"> two </w:t>
      </w:r>
      <w:r w:rsidRPr="00056242">
        <w:rPr>
          <w:rFonts w:ascii="Arial" w:hAnsi="Arial" w:cs="Arial"/>
        </w:rPr>
        <w:t xml:space="preserve">separate </w:t>
      </w:r>
      <w:r>
        <w:rPr>
          <w:rFonts w:ascii="Arial" w:hAnsi="Arial" w:cs="Arial"/>
        </w:rPr>
        <w:t>distribution groups</w:t>
      </w:r>
      <w:r w:rsidR="00190428">
        <w:rPr>
          <w:rFonts w:ascii="Arial" w:hAnsi="Arial" w:cs="Arial"/>
        </w:rPr>
        <w:t>:</w:t>
      </w:r>
      <w:r w:rsidR="002E15DD">
        <w:rPr>
          <w:rFonts w:ascii="Arial" w:hAnsi="Arial" w:cs="Arial"/>
        </w:rPr>
        <w:t xml:space="preserve"> Members and Past Members.</w:t>
      </w:r>
    </w:p>
    <w:p w14:paraId="5C93E88D" w14:textId="6369773B" w:rsidR="00DF72A8" w:rsidRPr="00335C26" w:rsidRDefault="00DF72A8" w:rsidP="00DF72A8">
      <w:pPr>
        <w:pStyle w:val="NormalWeb"/>
        <w:rPr>
          <w:rFonts w:ascii="Arial" w:hAnsi="Arial" w:cs="Arial"/>
        </w:rPr>
      </w:pPr>
      <w:r w:rsidRPr="00335C26">
        <w:rPr>
          <w:rFonts w:ascii="Arial" w:hAnsi="Arial" w:cs="Arial"/>
        </w:rPr>
        <w:t xml:space="preserve">The LAA maintains routine communications with the Members group. </w:t>
      </w:r>
      <w:r w:rsidR="00E92953" w:rsidRPr="00E92953">
        <w:rPr>
          <w:rFonts w:ascii="Arial" w:hAnsi="Arial" w:cs="Arial"/>
        </w:rPr>
        <w:t>This includes: meeting notices</w:t>
      </w:r>
      <w:r w:rsidR="00E92953">
        <w:rPr>
          <w:rFonts w:ascii="Arial" w:hAnsi="Arial" w:cs="Arial"/>
        </w:rPr>
        <w:t>,</w:t>
      </w:r>
      <w:r w:rsidR="00E92953" w:rsidRPr="00E92953">
        <w:rPr>
          <w:rFonts w:ascii="Arial" w:hAnsi="Arial" w:cs="Arial"/>
        </w:rPr>
        <w:t xml:space="preserve"> LAA events announcements</w:t>
      </w:r>
      <w:r w:rsidR="00E92953">
        <w:rPr>
          <w:rFonts w:ascii="Arial" w:hAnsi="Arial" w:cs="Arial"/>
        </w:rPr>
        <w:t>,</w:t>
      </w:r>
      <w:r w:rsidR="00E92953" w:rsidRPr="00E92953">
        <w:rPr>
          <w:rFonts w:ascii="Arial" w:hAnsi="Arial" w:cs="Arial"/>
        </w:rPr>
        <w:t xml:space="preserve"> requests for assistance from LaRC</w:t>
      </w:r>
      <w:r w:rsidR="00E92953">
        <w:rPr>
          <w:rFonts w:ascii="Arial" w:hAnsi="Arial" w:cs="Arial"/>
        </w:rPr>
        <w:t>,</w:t>
      </w:r>
      <w:r w:rsidR="00E92953" w:rsidRPr="00E92953">
        <w:rPr>
          <w:rFonts w:ascii="Arial" w:hAnsi="Arial" w:cs="Arial"/>
        </w:rPr>
        <w:t xml:space="preserve"> and announcements of any other activities related to the LAA.</w:t>
      </w:r>
    </w:p>
    <w:p w14:paraId="2C499D29" w14:textId="627CD3DC" w:rsidR="008D074B" w:rsidRPr="00335C26" w:rsidRDefault="00DF72A8" w:rsidP="000A0F99">
      <w:pPr>
        <w:pStyle w:val="NormalWeb"/>
        <w:rPr>
          <w:rFonts w:ascii="Arial" w:hAnsi="Arial" w:cs="Arial"/>
        </w:rPr>
      </w:pPr>
      <w:r w:rsidRPr="00335C26">
        <w:rPr>
          <w:rFonts w:ascii="Arial" w:hAnsi="Arial" w:cs="Arial"/>
        </w:rPr>
        <w:t>The Past Member</w:t>
      </w:r>
      <w:r w:rsidR="003F1DC9" w:rsidRPr="00335C26">
        <w:rPr>
          <w:rFonts w:ascii="Arial" w:hAnsi="Arial" w:cs="Arial"/>
        </w:rPr>
        <w:t>s</w:t>
      </w:r>
      <w:r w:rsidRPr="00335C26">
        <w:rPr>
          <w:rFonts w:ascii="Arial" w:hAnsi="Arial" w:cs="Arial"/>
        </w:rPr>
        <w:t xml:space="preserve"> group</w:t>
      </w:r>
      <w:r w:rsidR="00335C26">
        <w:rPr>
          <w:rFonts w:ascii="Arial" w:hAnsi="Arial" w:cs="Arial"/>
        </w:rPr>
        <w:t xml:space="preserve"> shall</w:t>
      </w:r>
      <w:r w:rsidR="003F1DC9" w:rsidRPr="00335C26">
        <w:rPr>
          <w:rFonts w:ascii="Arial" w:hAnsi="Arial" w:cs="Arial"/>
        </w:rPr>
        <w:t xml:space="preserve"> </w:t>
      </w:r>
      <w:r w:rsidRPr="00335C26">
        <w:rPr>
          <w:rFonts w:ascii="Arial" w:hAnsi="Arial" w:cs="Arial"/>
        </w:rPr>
        <w:t xml:space="preserve">not receive the routine </w:t>
      </w:r>
      <w:r w:rsidR="003F1DC9" w:rsidRPr="00335C26">
        <w:rPr>
          <w:rFonts w:ascii="Arial" w:hAnsi="Arial" w:cs="Arial"/>
        </w:rPr>
        <w:t xml:space="preserve">messages sent to </w:t>
      </w:r>
      <w:r w:rsidRPr="00335C26">
        <w:rPr>
          <w:rFonts w:ascii="Arial" w:hAnsi="Arial" w:cs="Arial"/>
        </w:rPr>
        <w:t>the Members group. The Communication</w:t>
      </w:r>
      <w:r w:rsidR="003F1DC9" w:rsidRPr="00335C26">
        <w:rPr>
          <w:rFonts w:ascii="Arial" w:hAnsi="Arial" w:cs="Arial"/>
        </w:rPr>
        <w:t>s</w:t>
      </w:r>
      <w:r w:rsidRPr="00335C26">
        <w:rPr>
          <w:rFonts w:ascii="Arial" w:hAnsi="Arial" w:cs="Arial"/>
        </w:rPr>
        <w:t xml:space="preserve"> Officer may send other emails to the Past Member</w:t>
      </w:r>
      <w:r w:rsidR="003F1DC9" w:rsidRPr="00335C26">
        <w:rPr>
          <w:rFonts w:ascii="Arial" w:hAnsi="Arial" w:cs="Arial"/>
        </w:rPr>
        <w:t>s</w:t>
      </w:r>
      <w:r w:rsidRPr="00335C26">
        <w:rPr>
          <w:rFonts w:ascii="Arial" w:hAnsi="Arial" w:cs="Arial"/>
        </w:rPr>
        <w:t xml:space="preserve"> group (</w:t>
      </w:r>
      <w:r w:rsidR="003F1DC9" w:rsidRPr="00335C26">
        <w:rPr>
          <w:rFonts w:ascii="Arial" w:hAnsi="Arial" w:cs="Arial"/>
        </w:rPr>
        <w:t>e.g.,</w:t>
      </w:r>
      <w:r w:rsidR="00335C26" w:rsidRPr="00335C26">
        <w:rPr>
          <w:rFonts w:ascii="Arial" w:hAnsi="Arial" w:cs="Arial"/>
        </w:rPr>
        <w:t xml:space="preserve"> </w:t>
      </w:r>
      <w:r w:rsidRPr="00335C26">
        <w:rPr>
          <w:rFonts w:ascii="Arial" w:hAnsi="Arial" w:cs="Arial"/>
        </w:rPr>
        <w:t>newsletters or invitation</w:t>
      </w:r>
      <w:r w:rsidR="003F1DC9" w:rsidRPr="00335C26">
        <w:rPr>
          <w:rFonts w:ascii="Arial" w:hAnsi="Arial" w:cs="Arial"/>
        </w:rPr>
        <w:t>s</w:t>
      </w:r>
      <w:r w:rsidRPr="00335C26">
        <w:rPr>
          <w:rFonts w:ascii="Arial" w:hAnsi="Arial" w:cs="Arial"/>
        </w:rPr>
        <w:t xml:space="preserve"> to </w:t>
      </w:r>
      <w:r w:rsidR="003F1DC9" w:rsidRPr="00335C26">
        <w:rPr>
          <w:rFonts w:ascii="Arial" w:hAnsi="Arial" w:cs="Arial"/>
        </w:rPr>
        <w:t xml:space="preserve">re-join </w:t>
      </w:r>
      <w:r w:rsidRPr="00335C26">
        <w:rPr>
          <w:rFonts w:ascii="Arial" w:hAnsi="Arial" w:cs="Arial"/>
        </w:rPr>
        <w:t xml:space="preserve">the LAA) at </w:t>
      </w:r>
      <w:r w:rsidR="003F1DC9" w:rsidRPr="00335C26">
        <w:rPr>
          <w:rFonts w:ascii="Arial" w:hAnsi="Arial" w:cs="Arial"/>
        </w:rPr>
        <w:t xml:space="preserve">his/her </w:t>
      </w:r>
      <w:r w:rsidRPr="00335C26">
        <w:rPr>
          <w:rFonts w:ascii="Arial" w:hAnsi="Arial" w:cs="Arial"/>
        </w:rPr>
        <w:t xml:space="preserve">discretion or </w:t>
      </w:r>
      <w:r w:rsidR="003F1DC9" w:rsidRPr="00335C26">
        <w:rPr>
          <w:rFonts w:ascii="Arial" w:hAnsi="Arial" w:cs="Arial"/>
        </w:rPr>
        <w:t xml:space="preserve">based on </w:t>
      </w:r>
      <w:r w:rsidRPr="00335C26">
        <w:rPr>
          <w:rFonts w:ascii="Arial" w:hAnsi="Arial" w:cs="Arial"/>
        </w:rPr>
        <w:t>requests from the other Officers or Board Members.</w:t>
      </w:r>
    </w:p>
    <w:p w14:paraId="3CB59724" w14:textId="77777777" w:rsidR="009D6BBA" w:rsidRPr="00210B55" w:rsidRDefault="009D6BBA" w:rsidP="00210B55">
      <w:pPr>
        <w:pStyle w:val="NormalWeb"/>
        <w:spacing w:before="0" w:beforeAutospacing="0" w:after="0" w:afterAutospacing="0"/>
        <w:rPr>
          <w:rFonts w:ascii="Arial" w:hAnsi="Arial" w:cs="Arial"/>
          <w:b/>
          <w:bCs/>
        </w:rPr>
      </w:pPr>
    </w:p>
    <w:p w14:paraId="4CE4D528" w14:textId="39D17CCF" w:rsidR="00946801" w:rsidRDefault="000A0F99" w:rsidP="00C60355">
      <w:pPr>
        <w:pStyle w:val="NormalWeb"/>
        <w:rPr>
          <w:rFonts w:ascii="Arial" w:hAnsi="Arial" w:cs="Arial"/>
          <w:b/>
          <w:bCs/>
          <w:sz w:val="28"/>
          <w:szCs w:val="28"/>
        </w:rPr>
      </w:pPr>
      <w:r w:rsidRPr="000A0F99">
        <w:rPr>
          <w:rFonts w:ascii="Arial" w:hAnsi="Arial" w:cs="Arial"/>
          <w:b/>
          <w:bCs/>
          <w:sz w:val="28"/>
          <w:szCs w:val="28"/>
        </w:rPr>
        <w:t>Policy V:</w:t>
      </w:r>
      <w:r>
        <w:rPr>
          <w:rFonts w:ascii="Arial" w:hAnsi="Arial" w:cs="Arial"/>
          <w:b/>
          <w:bCs/>
          <w:sz w:val="28"/>
          <w:szCs w:val="28"/>
        </w:rPr>
        <w:t xml:space="preserve"> </w:t>
      </w:r>
      <w:r>
        <w:rPr>
          <w:rFonts w:ascii="Arial" w:hAnsi="Arial" w:cs="Arial"/>
          <w:b/>
          <w:bCs/>
          <w:sz w:val="28"/>
          <w:szCs w:val="28"/>
        </w:rPr>
        <w:tab/>
        <w:t>Dues</w:t>
      </w:r>
    </w:p>
    <w:p w14:paraId="6B433577" w14:textId="51D1E79A" w:rsidR="00AA76BE" w:rsidRDefault="003F1DC9" w:rsidP="00C60355">
      <w:pPr>
        <w:pStyle w:val="NormalWeb"/>
        <w:rPr>
          <w:rFonts w:ascii="Arial" w:hAnsi="Arial" w:cs="Arial"/>
        </w:rPr>
      </w:pPr>
      <w:r w:rsidRPr="00335C26">
        <w:rPr>
          <w:rFonts w:ascii="Arial" w:hAnsi="Arial" w:cs="Arial"/>
        </w:rPr>
        <w:t>There are t</w:t>
      </w:r>
      <w:r w:rsidR="00AA76BE" w:rsidRPr="00335C26">
        <w:rPr>
          <w:rFonts w:ascii="Arial" w:hAnsi="Arial" w:cs="Arial"/>
        </w:rPr>
        <w:t xml:space="preserve">wo (2) </w:t>
      </w:r>
      <w:r w:rsidRPr="00335C26">
        <w:rPr>
          <w:rFonts w:ascii="Arial" w:hAnsi="Arial" w:cs="Arial"/>
        </w:rPr>
        <w:t xml:space="preserve">types of </w:t>
      </w:r>
      <w:r w:rsidR="00AA76BE" w:rsidRPr="00335C26">
        <w:rPr>
          <w:rFonts w:ascii="Arial" w:hAnsi="Arial" w:cs="Arial"/>
        </w:rPr>
        <w:t>membership</w:t>
      </w:r>
      <w:r w:rsidR="00A558C8" w:rsidRPr="00335C26">
        <w:rPr>
          <w:rFonts w:ascii="Arial" w:hAnsi="Arial" w:cs="Arial"/>
        </w:rPr>
        <w:t xml:space="preserve"> dues</w:t>
      </w:r>
      <w:r w:rsidR="00AA76BE" w:rsidRPr="00335C26">
        <w:rPr>
          <w:rFonts w:ascii="Arial" w:hAnsi="Arial" w:cs="Arial"/>
        </w:rPr>
        <w:t>: Annual and Lifetime.  Annual dues are Ten Dollars ($10.00) per year</w:t>
      </w:r>
      <w:r w:rsidR="00A558C8" w:rsidRPr="00335C26">
        <w:rPr>
          <w:rFonts w:ascii="Arial" w:hAnsi="Arial" w:cs="Arial"/>
        </w:rPr>
        <w:t xml:space="preserve">, </w:t>
      </w:r>
      <w:r w:rsidR="00A1243D" w:rsidRPr="00335C26">
        <w:rPr>
          <w:rFonts w:ascii="Arial" w:hAnsi="Arial" w:cs="Arial"/>
        </w:rPr>
        <w:t xml:space="preserve">paid to the Treasurer no later than </w:t>
      </w:r>
      <w:r w:rsidR="00F12DD1" w:rsidRPr="00335C26">
        <w:rPr>
          <w:rFonts w:ascii="Arial" w:hAnsi="Arial" w:cs="Arial"/>
        </w:rPr>
        <w:t>January 31st</w:t>
      </w:r>
      <w:r w:rsidR="00A1243D" w:rsidRPr="00335C26">
        <w:rPr>
          <w:rFonts w:ascii="Arial" w:hAnsi="Arial" w:cs="Arial"/>
        </w:rPr>
        <w:t xml:space="preserve"> of the current </w:t>
      </w:r>
      <w:r w:rsidR="00A558C8" w:rsidRPr="00335C26">
        <w:rPr>
          <w:rFonts w:ascii="Arial" w:hAnsi="Arial" w:cs="Arial"/>
        </w:rPr>
        <w:t xml:space="preserve">membership </w:t>
      </w:r>
      <w:r w:rsidR="00A1243D" w:rsidRPr="00335C26">
        <w:rPr>
          <w:rFonts w:ascii="Arial" w:hAnsi="Arial" w:cs="Arial"/>
        </w:rPr>
        <w:t xml:space="preserve">year.  </w:t>
      </w:r>
      <w:r w:rsidR="00AA76BE" w:rsidRPr="00335C26">
        <w:rPr>
          <w:rFonts w:ascii="Arial" w:hAnsi="Arial" w:cs="Arial"/>
        </w:rPr>
        <w:t xml:space="preserve">A Lifetime membership is </w:t>
      </w:r>
      <w:r w:rsidR="00A558C8" w:rsidRPr="00335C26">
        <w:rPr>
          <w:rFonts w:ascii="Arial" w:hAnsi="Arial" w:cs="Arial"/>
        </w:rPr>
        <w:t xml:space="preserve">purchased with a one-time payment of </w:t>
      </w:r>
      <w:r w:rsidR="00AA76BE" w:rsidRPr="00335C26">
        <w:rPr>
          <w:rFonts w:ascii="Arial" w:hAnsi="Arial" w:cs="Arial"/>
        </w:rPr>
        <w:t>$100.</w:t>
      </w:r>
      <w:r w:rsidR="00A558C8" w:rsidRPr="00335C26">
        <w:rPr>
          <w:rFonts w:ascii="Arial" w:hAnsi="Arial" w:cs="Arial"/>
        </w:rPr>
        <w:t>00.</w:t>
      </w:r>
      <w:r w:rsidR="00AA76BE" w:rsidRPr="00335C26">
        <w:rPr>
          <w:rFonts w:ascii="Arial" w:hAnsi="Arial" w:cs="Arial"/>
        </w:rPr>
        <w:t xml:space="preserve">  </w:t>
      </w:r>
      <w:r w:rsidR="00A1243D" w:rsidRPr="00335C26">
        <w:rPr>
          <w:rFonts w:ascii="Arial" w:hAnsi="Arial" w:cs="Arial"/>
        </w:rPr>
        <w:t>Annual d</w:t>
      </w:r>
      <w:r w:rsidR="00AA76BE" w:rsidRPr="00335C26">
        <w:rPr>
          <w:rFonts w:ascii="Arial" w:hAnsi="Arial" w:cs="Arial"/>
        </w:rPr>
        <w:t xml:space="preserve">ues are waived for </w:t>
      </w:r>
      <w:r w:rsidR="00335C26" w:rsidRPr="00335C26">
        <w:rPr>
          <w:rFonts w:ascii="Arial" w:hAnsi="Arial" w:cs="Arial"/>
        </w:rPr>
        <w:t>n</w:t>
      </w:r>
      <w:r w:rsidR="00AA76BE" w:rsidRPr="00335C26">
        <w:rPr>
          <w:rFonts w:ascii="Arial" w:hAnsi="Arial" w:cs="Arial"/>
        </w:rPr>
        <w:t xml:space="preserve">ew </w:t>
      </w:r>
      <w:r w:rsidR="00335C26" w:rsidRPr="00335C26">
        <w:rPr>
          <w:rFonts w:ascii="Arial" w:hAnsi="Arial" w:cs="Arial"/>
        </w:rPr>
        <w:t>m</w:t>
      </w:r>
      <w:r w:rsidR="00AA76BE" w:rsidRPr="00335C26">
        <w:rPr>
          <w:rFonts w:ascii="Arial" w:hAnsi="Arial" w:cs="Arial"/>
        </w:rPr>
        <w:t xml:space="preserve">embers </w:t>
      </w:r>
      <w:r w:rsidR="009C3605" w:rsidRPr="00335C26">
        <w:rPr>
          <w:rFonts w:ascii="Arial" w:hAnsi="Arial" w:cs="Arial"/>
        </w:rPr>
        <w:t xml:space="preserve">in </w:t>
      </w:r>
      <w:r w:rsidR="00AA76BE" w:rsidRPr="00335C26">
        <w:rPr>
          <w:rFonts w:ascii="Arial" w:hAnsi="Arial" w:cs="Arial"/>
        </w:rPr>
        <w:t xml:space="preserve">the calendar year that they join </w:t>
      </w:r>
      <w:r w:rsidR="00A558C8" w:rsidRPr="00335C26">
        <w:rPr>
          <w:rFonts w:ascii="Arial" w:hAnsi="Arial" w:cs="Arial"/>
        </w:rPr>
        <w:t xml:space="preserve">the </w:t>
      </w:r>
      <w:r w:rsidR="00AA76BE" w:rsidRPr="00335C26">
        <w:rPr>
          <w:rFonts w:ascii="Arial" w:hAnsi="Arial" w:cs="Arial"/>
        </w:rPr>
        <w:t xml:space="preserve">LAA. </w:t>
      </w:r>
      <w:r w:rsidR="00E42E3B">
        <w:rPr>
          <w:rFonts w:ascii="Arial" w:hAnsi="Arial" w:cs="Arial"/>
        </w:rPr>
        <w:t xml:space="preserve"> Past Members who apply and are readmitted to the LAA are not </w:t>
      </w:r>
      <w:r w:rsidR="002B442D">
        <w:rPr>
          <w:rFonts w:ascii="Arial" w:hAnsi="Arial" w:cs="Arial"/>
        </w:rPr>
        <w:t>considered</w:t>
      </w:r>
      <w:r w:rsidR="00E42E3B">
        <w:rPr>
          <w:rFonts w:ascii="Arial" w:hAnsi="Arial" w:cs="Arial"/>
        </w:rPr>
        <w:t xml:space="preserve"> new members</w:t>
      </w:r>
      <w:r w:rsidR="00DD2CCB">
        <w:rPr>
          <w:rFonts w:ascii="Arial" w:hAnsi="Arial" w:cs="Arial"/>
        </w:rPr>
        <w:t xml:space="preserve"> and must pay dues for the year they rejoin, however they will not be required to pay back dues for the calendar years that they were in Past Member status.</w:t>
      </w:r>
    </w:p>
    <w:p w14:paraId="192C9BFC" w14:textId="77777777" w:rsidR="00CE1EF1" w:rsidRDefault="00CE1EF1" w:rsidP="00C60355">
      <w:pPr>
        <w:pStyle w:val="NormalWeb"/>
        <w:rPr>
          <w:rFonts w:ascii="Arial" w:hAnsi="Arial" w:cs="Arial"/>
        </w:rPr>
      </w:pPr>
    </w:p>
    <w:p w14:paraId="031FAA6F" w14:textId="0153F0D5" w:rsidR="00CE1EF1" w:rsidRPr="00723706" w:rsidRDefault="00CE1EF1" w:rsidP="00C60355">
      <w:pPr>
        <w:pStyle w:val="NormalWeb"/>
        <w:rPr>
          <w:rFonts w:ascii="Arial" w:hAnsi="Arial" w:cs="Arial"/>
          <w:b/>
          <w:bCs/>
          <w:sz w:val="28"/>
          <w:szCs w:val="28"/>
        </w:rPr>
      </w:pPr>
      <w:r w:rsidRPr="00723706">
        <w:rPr>
          <w:rFonts w:ascii="Arial" w:hAnsi="Arial" w:cs="Arial"/>
          <w:b/>
          <w:bCs/>
          <w:sz w:val="28"/>
          <w:szCs w:val="28"/>
        </w:rPr>
        <w:t xml:space="preserve">Policy VI:  Document </w:t>
      </w:r>
      <w:r w:rsidRPr="00CE1EF1">
        <w:rPr>
          <w:rFonts w:ascii="Arial" w:hAnsi="Arial" w:cs="Arial"/>
          <w:b/>
          <w:bCs/>
          <w:sz w:val="28"/>
          <w:szCs w:val="28"/>
        </w:rPr>
        <w:t>Hierarchy</w:t>
      </w:r>
      <w:r w:rsidRPr="00723706">
        <w:rPr>
          <w:rFonts w:ascii="Arial" w:hAnsi="Arial" w:cs="Arial"/>
          <w:b/>
          <w:bCs/>
          <w:sz w:val="28"/>
          <w:szCs w:val="28"/>
        </w:rPr>
        <w:t xml:space="preserve"> and </w:t>
      </w:r>
      <w:r w:rsidRPr="00CE1EF1">
        <w:rPr>
          <w:rFonts w:ascii="Arial" w:hAnsi="Arial" w:cs="Arial"/>
          <w:b/>
          <w:bCs/>
          <w:sz w:val="28"/>
          <w:szCs w:val="28"/>
        </w:rPr>
        <w:t>Precedence</w:t>
      </w:r>
    </w:p>
    <w:p w14:paraId="373F38A5" w14:textId="33D79AF1" w:rsidR="00CE1EF1" w:rsidRDefault="00CE1EF1" w:rsidP="00C60355">
      <w:pPr>
        <w:pStyle w:val="NormalWeb"/>
        <w:rPr>
          <w:rFonts w:ascii="Arial" w:hAnsi="Arial" w:cs="Arial"/>
        </w:rPr>
      </w:pPr>
      <w:r>
        <w:rPr>
          <w:rFonts w:ascii="Arial" w:hAnsi="Arial" w:cs="Arial"/>
        </w:rPr>
        <w:t xml:space="preserve">The Bylaws are the governing </w:t>
      </w:r>
      <w:r w:rsidR="002E15DD">
        <w:rPr>
          <w:rFonts w:ascii="Arial" w:hAnsi="Arial" w:cs="Arial"/>
        </w:rPr>
        <w:t>document</w:t>
      </w:r>
      <w:r>
        <w:rPr>
          <w:rFonts w:ascii="Arial" w:hAnsi="Arial" w:cs="Arial"/>
        </w:rPr>
        <w:t xml:space="preserve"> of the LAA and describe who we are and our </w:t>
      </w:r>
      <w:r w:rsidR="002E15DD">
        <w:rPr>
          <w:rFonts w:ascii="Arial" w:hAnsi="Arial" w:cs="Arial"/>
        </w:rPr>
        <w:t>governance</w:t>
      </w:r>
      <w:r>
        <w:rPr>
          <w:rFonts w:ascii="Arial" w:hAnsi="Arial" w:cs="Arial"/>
        </w:rPr>
        <w:t>.  Amendments require a vote of the General Membership.</w:t>
      </w:r>
    </w:p>
    <w:p w14:paraId="4A27F132" w14:textId="32C278E8" w:rsidR="00CE1EF1" w:rsidRDefault="00CE1EF1" w:rsidP="00C60355">
      <w:pPr>
        <w:pStyle w:val="NormalWeb"/>
        <w:rPr>
          <w:rFonts w:ascii="Arial" w:hAnsi="Arial" w:cs="Arial"/>
        </w:rPr>
      </w:pPr>
      <w:r>
        <w:rPr>
          <w:rFonts w:ascii="Arial" w:hAnsi="Arial" w:cs="Arial"/>
        </w:rPr>
        <w:t>The</w:t>
      </w:r>
      <w:r w:rsidR="00393D8B">
        <w:rPr>
          <w:rFonts w:ascii="Arial" w:hAnsi="Arial" w:cs="Arial"/>
        </w:rPr>
        <w:t xml:space="preserve"> </w:t>
      </w:r>
      <w:r>
        <w:rPr>
          <w:rFonts w:ascii="Arial" w:hAnsi="Arial" w:cs="Arial"/>
        </w:rPr>
        <w:t>P&amp;P document describes how we conduct the activities of the LAA.  Amendments require a vote of the Board.  Board</w:t>
      </w:r>
      <w:r w:rsidR="00513CD6">
        <w:rPr>
          <w:rFonts w:ascii="Arial" w:hAnsi="Arial" w:cs="Arial"/>
        </w:rPr>
        <w:t>-</w:t>
      </w:r>
      <w:r>
        <w:rPr>
          <w:rFonts w:ascii="Arial" w:hAnsi="Arial" w:cs="Arial"/>
        </w:rPr>
        <w:t xml:space="preserve">approved procedure changes may be immediately </w:t>
      </w:r>
      <w:r w:rsidR="00D3511F">
        <w:rPr>
          <w:rFonts w:ascii="Arial" w:hAnsi="Arial" w:cs="Arial"/>
        </w:rPr>
        <w:t>implemented</w:t>
      </w:r>
      <w:r>
        <w:rPr>
          <w:rFonts w:ascii="Arial" w:hAnsi="Arial" w:cs="Arial"/>
        </w:rPr>
        <w:t xml:space="preserve"> prior to formal review and approval of a modified P&amp;P file.  The Bylaws take preceden</w:t>
      </w:r>
      <w:r w:rsidR="00D91716">
        <w:rPr>
          <w:rFonts w:ascii="Arial" w:hAnsi="Arial" w:cs="Arial"/>
        </w:rPr>
        <w:t>ce</w:t>
      </w:r>
      <w:r>
        <w:rPr>
          <w:rFonts w:ascii="Arial" w:hAnsi="Arial" w:cs="Arial"/>
        </w:rPr>
        <w:t xml:space="preserve"> over the P&amp;P.</w:t>
      </w:r>
    </w:p>
    <w:p w14:paraId="414E21D8" w14:textId="2F664819" w:rsidR="00CE1EF1" w:rsidRDefault="00CE1EF1" w:rsidP="00C60355">
      <w:pPr>
        <w:pStyle w:val="NormalWeb"/>
        <w:rPr>
          <w:rFonts w:ascii="Arial" w:hAnsi="Arial" w:cs="Arial"/>
        </w:rPr>
      </w:pPr>
      <w:r>
        <w:rPr>
          <w:rFonts w:ascii="Arial" w:hAnsi="Arial" w:cs="Arial"/>
        </w:rPr>
        <w:t xml:space="preserve">The LAA Badge Policy </w:t>
      </w:r>
      <w:r w:rsidR="002F2093">
        <w:rPr>
          <w:rFonts w:ascii="Arial" w:hAnsi="Arial" w:cs="Arial"/>
        </w:rPr>
        <w:t>define</w:t>
      </w:r>
      <w:r>
        <w:rPr>
          <w:rFonts w:ascii="Arial" w:hAnsi="Arial" w:cs="Arial"/>
        </w:rPr>
        <w:t xml:space="preserve">s the LAA </w:t>
      </w:r>
      <w:r w:rsidR="002F2093">
        <w:rPr>
          <w:rFonts w:ascii="Arial" w:hAnsi="Arial" w:cs="Arial"/>
        </w:rPr>
        <w:t>implementation</w:t>
      </w:r>
      <w:r>
        <w:rPr>
          <w:rFonts w:ascii="Arial" w:hAnsi="Arial" w:cs="Arial"/>
        </w:rPr>
        <w:t xml:space="preserve"> </w:t>
      </w:r>
      <w:r w:rsidR="000E62CA">
        <w:rPr>
          <w:rFonts w:ascii="Arial" w:hAnsi="Arial" w:cs="Arial"/>
        </w:rPr>
        <w:t xml:space="preserve">of </w:t>
      </w:r>
      <w:r>
        <w:rPr>
          <w:rFonts w:ascii="Arial" w:hAnsi="Arial" w:cs="Arial"/>
        </w:rPr>
        <w:t>and alignment with the NASA polic</w:t>
      </w:r>
      <w:r w:rsidR="00370A80">
        <w:rPr>
          <w:rFonts w:ascii="Arial" w:hAnsi="Arial" w:cs="Arial"/>
        </w:rPr>
        <w:t>i</w:t>
      </w:r>
      <w:r>
        <w:rPr>
          <w:rFonts w:ascii="Arial" w:hAnsi="Arial" w:cs="Arial"/>
        </w:rPr>
        <w:t xml:space="preserve">es for issuance and use of Visitor Badges and Activity Badges.  </w:t>
      </w:r>
      <w:r w:rsidR="00466BA7">
        <w:rPr>
          <w:rFonts w:ascii="Arial" w:hAnsi="Arial" w:cs="Arial"/>
        </w:rPr>
        <w:t xml:space="preserve">The NASA policies </w:t>
      </w:r>
      <w:r w:rsidR="00466BA7">
        <w:rPr>
          <w:rFonts w:ascii="Arial" w:hAnsi="Arial" w:cs="Arial"/>
        </w:rPr>
        <w:lastRenderedPageBreak/>
        <w:t>take preceden</w:t>
      </w:r>
      <w:r w:rsidR="004470E7">
        <w:rPr>
          <w:rFonts w:ascii="Arial" w:hAnsi="Arial" w:cs="Arial"/>
        </w:rPr>
        <w:t>ce</w:t>
      </w:r>
      <w:r w:rsidR="00466BA7">
        <w:rPr>
          <w:rFonts w:ascii="Arial" w:hAnsi="Arial" w:cs="Arial"/>
        </w:rPr>
        <w:t xml:space="preserve"> over our documentation and the </w:t>
      </w:r>
      <w:r w:rsidR="00393D8B">
        <w:rPr>
          <w:rFonts w:ascii="Arial" w:hAnsi="Arial" w:cs="Arial"/>
        </w:rPr>
        <w:t>stand-alone</w:t>
      </w:r>
      <w:r w:rsidR="00466BA7">
        <w:rPr>
          <w:rFonts w:ascii="Arial" w:hAnsi="Arial" w:cs="Arial"/>
        </w:rPr>
        <w:t xml:space="preserve"> Badge Policy document takes preceden</w:t>
      </w:r>
      <w:r w:rsidR="004470E7">
        <w:rPr>
          <w:rFonts w:ascii="Arial" w:hAnsi="Arial" w:cs="Arial"/>
        </w:rPr>
        <w:t>ce</w:t>
      </w:r>
      <w:r w:rsidR="00466BA7">
        <w:rPr>
          <w:rFonts w:ascii="Arial" w:hAnsi="Arial" w:cs="Arial"/>
        </w:rPr>
        <w:t xml:space="preserve"> over this P</w:t>
      </w:r>
      <w:r w:rsidR="00393D8B">
        <w:rPr>
          <w:rFonts w:ascii="Arial" w:hAnsi="Arial" w:cs="Arial"/>
        </w:rPr>
        <w:t>&amp;P</w:t>
      </w:r>
      <w:r w:rsidR="00466BA7">
        <w:rPr>
          <w:rFonts w:ascii="Arial" w:hAnsi="Arial" w:cs="Arial"/>
        </w:rPr>
        <w:t xml:space="preserve"> document.</w:t>
      </w:r>
    </w:p>
    <w:p w14:paraId="1CCB668C" w14:textId="5ECD286D" w:rsidR="002456E0" w:rsidRDefault="002F2093" w:rsidP="00867005">
      <w:pPr>
        <w:pStyle w:val="NormalWeb"/>
        <w:rPr>
          <w:rFonts w:ascii="Arial" w:hAnsi="Arial" w:cs="Arial"/>
        </w:rPr>
      </w:pPr>
      <w:r>
        <w:rPr>
          <w:rFonts w:ascii="Arial" w:hAnsi="Arial" w:cs="Arial"/>
        </w:rPr>
        <w:t xml:space="preserve">Other </w:t>
      </w:r>
      <w:r w:rsidR="005B4BD6">
        <w:rPr>
          <w:rFonts w:ascii="Arial" w:hAnsi="Arial" w:cs="Arial"/>
        </w:rPr>
        <w:t>documents</w:t>
      </w:r>
      <w:r>
        <w:rPr>
          <w:rFonts w:ascii="Arial" w:hAnsi="Arial" w:cs="Arial"/>
        </w:rPr>
        <w:t xml:space="preserve"> may be derived from these documents and elaborate on the processes used by each officer or standing committee chair</w:t>
      </w:r>
      <w:r w:rsidR="000B4413">
        <w:rPr>
          <w:rFonts w:ascii="Arial" w:hAnsi="Arial" w:cs="Arial"/>
        </w:rPr>
        <w:t xml:space="preserve"> </w:t>
      </w:r>
      <w:r w:rsidR="000B4413" w:rsidRPr="000B4413">
        <w:rPr>
          <w:rFonts w:ascii="Arial" w:hAnsi="Arial" w:cs="Arial"/>
        </w:rPr>
        <w:t>(e.g., the roles and</w:t>
      </w:r>
      <w:r w:rsidR="000B4413">
        <w:rPr>
          <w:rFonts w:ascii="Arial" w:hAnsi="Arial" w:cs="Arial"/>
        </w:rPr>
        <w:t xml:space="preserve"> </w:t>
      </w:r>
      <w:r w:rsidR="000B4413" w:rsidRPr="000B4413">
        <w:rPr>
          <w:rFonts w:ascii="Arial" w:hAnsi="Arial" w:cs="Arial"/>
        </w:rPr>
        <w:t>responsibilities for each position or detailed instructions to aid the new</w:t>
      </w:r>
      <w:r w:rsidR="000B4413">
        <w:rPr>
          <w:rFonts w:ascii="Arial" w:hAnsi="Arial" w:cs="Arial"/>
        </w:rPr>
        <w:t xml:space="preserve"> </w:t>
      </w:r>
      <w:r w:rsidR="000B4413" w:rsidRPr="000B4413">
        <w:rPr>
          <w:rFonts w:ascii="Arial" w:hAnsi="Arial" w:cs="Arial"/>
        </w:rPr>
        <w:t>officer or chair)</w:t>
      </w:r>
      <w:r>
        <w:rPr>
          <w:rFonts w:ascii="Arial" w:hAnsi="Arial" w:cs="Arial"/>
        </w:rPr>
        <w:t>.  Th</w:t>
      </w:r>
      <w:r w:rsidR="000B4413">
        <w:rPr>
          <w:rFonts w:ascii="Arial" w:hAnsi="Arial" w:cs="Arial"/>
        </w:rPr>
        <w:t>o</w:t>
      </w:r>
      <w:r>
        <w:rPr>
          <w:rFonts w:ascii="Arial" w:hAnsi="Arial" w:cs="Arial"/>
        </w:rPr>
        <w:t xml:space="preserve">se documents are informational and </w:t>
      </w:r>
      <w:r w:rsidR="00051313">
        <w:rPr>
          <w:rFonts w:ascii="Arial" w:hAnsi="Arial" w:cs="Arial"/>
        </w:rPr>
        <w:t>do not require formal Board approval</w:t>
      </w:r>
      <w:r>
        <w:rPr>
          <w:rFonts w:ascii="Arial" w:hAnsi="Arial" w:cs="Arial"/>
        </w:rPr>
        <w:t xml:space="preserve">.  The </w:t>
      </w:r>
      <w:r w:rsidR="00867005" w:rsidRPr="00867005">
        <w:rPr>
          <w:rFonts w:ascii="Arial" w:hAnsi="Arial" w:cs="Arial"/>
        </w:rPr>
        <w:t>Bylaws, P&amp;P, and Badge</w:t>
      </w:r>
      <w:r w:rsidR="00867005">
        <w:rPr>
          <w:rFonts w:ascii="Arial" w:hAnsi="Arial" w:cs="Arial"/>
        </w:rPr>
        <w:t xml:space="preserve"> </w:t>
      </w:r>
      <w:r w:rsidR="00867005" w:rsidRPr="00867005">
        <w:rPr>
          <w:rFonts w:ascii="Arial" w:hAnsi="Arial" w:cs="Arial"/>
        </w:rPr>
        <w:t xml:space="preserve">Policy </w:t>
      </w:r>
      <w:r>
        <w:rPr>
          <w:rFonts w:ascii="Arial" w:hAnsi="Arial" w:cs="Arial"/>
        </w:rPr>
        <w:t>take preceden</w:t>
      </w:r>
      <w:r w:rsidR="00867005">
        <w:rPr>
          <w:rFonts w:ascii="Arial" w:hAnsi="Arial" w:cs="Arial"/>
        </w:rPr>
        <w:t>ce</w:t>
      </w:r>
      <w:r>
        <w:rPr>
          <w:rFonts w:ascii="Arial" w:hAnsi="Arial" w:cs="Arial"/>
        </w:rPr>
        <w:t xml:space="preserve"> over any derivative or more-detailed documents.  Since the derivative document</w:t>
      </w:r>
      <w:r w:rsidR="00867005">
        <w:rPr>
          <w:rFonts w:ascii="Arial" w:hAnsi="Arial" w:cs="Arial"/>
        </w:rPr>
        <w:t>s</w:t>
      </w:r>
      <w:r>
        <w:rPr>
          <w:rFonts w:ascii="Arial" w:hAnsi="Arial" w:cs="Arial"/>
        </w:rPr>
        <w:t xml:space="preserve"> may be more easily and frequently updated, these should be consulted when updating the Bylaws or P&amp;P for potential best practices or updates to those governing documents.</w:t>
      </w:r>
    </w:p>
    <w:p w14:paraId="1E7E46E5" w14:textId="77777777" w:rsidR="002F2093" w:rsidRPr="00335C26" w:rsidRDefault="002F2093" w:rsidP="00C60355">
      <w:pPr>
        <w:pStyle w:val="NormalWeb"/>
        <w:rPr>
          <w:rFonts w:ascii="Arial" w:hAnsi="Arial" w:cs="Arial"/>
        </w:rPr>
      </w:pPr>
    </w:p>
    <w:p w14:paraId="78B590F7" w14:textId="347CC452" w:rsidR="003459EB" w:rsidRPr="00347134" w:rsidRDefault="00F85B00" w:rsidP="006C0513">
      <w:pPr>
        <w:pStyle w:val="NormalWeb"/>
        <w:jc w:val="center"/>
        <w:rPr>
          <w:rFonts w:ascii="Arial" w:hAnsi="Arial" w:cs="Arial"/>
          <w:sz w:val="28"/>
          <w:szCs w:val="28"/>
        </w:rPr>
      </w:pPr>
      <w:r w:rsidRPr="00056242">
        <w:rPr>
          <w:rFonts w:ascii="Arial" w:hAnsi="Arial" w:cs="Arial"/>
          <w:b/>
          <w:bCs/>
          <w:sz w:val="32"/>
          <w:szCs w:val="32"/>
        </w:rPr>
        <w:t>Procedures</w:t>
      </w:r>
    </w:p>
    <w:p w14:paraId="06636DA9" w14:textId="7FBB5C2C" w:rsidR="001B4650" w:rsidRPr="000810BF" w:rsidRDefault="008D074B" w:rsidP="00964FFD">
      <w:pPr>
        <w:rPr>
          <w:rFonts w:ascii="Arial" w:hAnsi="Arial" w:cs="Arial"/>
          <w:b/>
          <w:bCs/>
          <w:sz w:val="28"/>
          <w:szCs w:val="28"/>
        </w:rPr>
      </w:pPr>
      <w:r w:rsidRPr="00A34C78">
        <w:rPr>
          <w:rFonts w:ascii="Arial" w:hAnsi="Arial" w:cs="Arial"/>
          <w:b/>
          <w:bCs/>
          <w:sz w:val="28"/>
          <w:szCs w:val="28"/>
        </w:rPr>
        <w:t xml:space="preserve">Procedure </w:t>
      </w:r>
      <w:r w:rsidR="00822339" w:rsidRPr="00A34C78">
        <w:rPr>
          <w:rFonts w:ascii="Arial" w:hAnsi="Arial" w:cs="Arial"/>
          <w:b/>
          <w:bCs/>
          <w:sz w:val="28"/>
          <w:szCs w:val="28"/>
        </w:rPr>
        <w:t>1</w:t>
      </w:r>
      <w:r w:rsidR="00A34C78" w:rsidRPr="00340301">
        <w:rPr>
          <w:rFonts w:ascii="Arial" w:hAnsi="Arial" w:cs="Arial"/>
          <w:b/>
          <w:bCs/>
          <w:sz w:val="28"/>
          <w:szCs w:val="28"/>
        </w:rPr>
        <w:t>:</w:t>
      </w:r>
      <w:r w:rsidR="00A558C8" w:rsidRPr="00A34C78">
        <w:rPr>
          <w:rFonts w:ascii="Arial" w:hAnsi="Arial" w:cs="Arial"/>
          <w:b/>
          <w:bCs/>
          <w:sz w:val="28"/>
          <w:szCs w:val="28"/>
        </w:rPr>
        <w:t xml:space="preserve"> </w:t>
      </w:r>
      <w:r w:rsidRPr="000810BF">
        <w:rPr>
          <w:rFonts w:ascii="Arial" w:hAnsi="Arial" w:cs="Arial"/>
          <w:b/>
          <w:bCs/>
          <w:sz w:val="28"/>
          <w:szCs w:val="28"/>
        </w:rPr>
        <w:t xml:space="preserve"> </w:t>
      </w:r>
      <w:r w:rsidR="00A34C78" w:rsidRPr="000810BF">
        <w:rPr>
          <w:rFonts w:ascii="Arial" w:hAnsi="Arial" w:cs="Arial"/>
          <w:b/>
          <w:bCs/>
          <w:sz w:val="28"/>
          <w:szCs w:val="28"/>
        </w:rPr>
        <w:t>Minutes of Membership and Board Meetings</w:t>
      </w:r>
    </w:p>
    <w:p w14:paraId="67A22E8D" w14:textId="77777777" w:rsidR="00A34C78" w:rsidRDefault="00A34C78" w:rsidP="00964FFD">
      <w:pPr>
        <w:rPr>
          <w:rFonts w:ascii="Arial" w:hAnsi="Arial" w:cs="Arial"/>
        </w:rPr>
      </w:pPr>
    </w:p>
    <w:p w14:paraId="5AB89837" w14:textId="209E157C" w:rsidR="001B4650" w:rsidRDefault="001B4650" w:rsidP="00964FFD">
      <w:pPr>
        <w:rPr>
          <w:rFonts w:ascii="Arial" w:hAnsi="Arial" w:cs="Arial"/>
        </w:rPr>
      </w:pPr>
      <w:r>
        <w:rPr>
          <w:rFonts w:ascii="Arial" w:hAnsi="Arial" w:cs="Arial"/>
        </w:rPr>
        <w:t xml:space="preserve">1a.  </w:t>
      </w:r>
      <w:r w:rsidR="00A558C8" w:rsidRPr="001C575B">
        <w:rPr>
          <w:rFonts w:ascii="Arial" w:hAnsi="Arial" w:cs="Arial"/>
        </w:rPr>
        <w:t>The Secretary shall record and submit the m</w:t>
      </w:r>
      <w:r w:rsidR="00437590" w:rsidRPr="001C575B">
        <w:rPr>
          <w:rFonts w:ascii="Arial" w:hAnsi="Arial" w:cs="Arial"/>
        </w:rPr>
        <w:t xml:space="preserve">inutes </w:t>
      </w:r>
      <w:r w:rsidR="00A558C8" w:rsidRPr="001C575B">
        <w:rPr>
          <w:rFonts w:ascii="Arial" w:hAnsi="Arial" w:cs="Arial"/>
        </w:rPr>
        <w:t xml:space="preserve">of </w:t>
      </w:r>
      <w:r w:rsidR="00437590" w:rsidRPr="001C575B">
        <w:rPr>
          <w:rFonts w:ascii="Arial" w:hAnsi="Arial" w:cs="Arial"/>
        </w:rPr>
        <w:t xml:space="preserve">the General Membership and Board Meetings prior to the next </w:t>
      </w:r>
      <w:r w:rsidR="00745BE8" w:rsidRPr="001C575B">
        <w:rPr>
          <w:rFonts w:ascii="Arial" w:hAnsi="Arial" w:cs="Arial"/>
        </w:rPr>
        <w:t xml:space="preserve">Board </w:t>
      </w:r>
      <w:r w:rsidR="00437590" w:rsidRPr="001C575B">
        <w:rPr>
          <w:rFonts w:ascii="Arial" w:hAnsi="Arial" w:cs="Arial"/>
        </w:rPr>
        <w:t>meeting</w:t>
      </w:r>
      <w:r w:rsidR="00745BE8" w:rsidRPr="001C575B">
        <w:rPr>
          <w:rFonts w:ascii="Arial" w:hAnsi="Arial" w:cs="Arial"/>
        </w:rPr>
        <w:t xml:space="preserve">, for </w:t>
      </w:r>
      <w:r w:rsidR="000A1E0F" w:rsidRPr="001C575B">
        <w:rPr>
          <w:rFonts w:ascii="Arial" w:hAnsi="Arial" w:cs="Arial"/>
        </w:rPr>
        <w:t xml:space="preserve">Board </w:t>
      </w:r>
      <w:r w:rsidR="00745BE8" w:rsidRPr="001C575B">
        <w:rPr>
          <w:rFonts w:ascii="Arial" w:hAnsi="Arial" w:cs="Arial"/>
        </w:rPr>
        <w:t>approval at that meeting</w:t>
      </w:r>
      <w:r w:rsidR="00437590" w:rsidRPr="001C575B">
        <w:rPr>
          <w:rFonts w:ascii="Arial" w:hAnsi="Arial" w:cs="Arial"/>
        </w:rPr>
        <w:t xml:space="preserve">.  </w:t>
      </w:r>
      <w:r w:rsidR="00674D9D" w:rsidRPr="00674D9D">
        <w:rPr>
          <w:rFonts w:ascii="Arial" w:hAnsi="Arial" w:cs="Arial"/>
        </w:rPr>
        <w:t>Minutes of the Board meetings shall include a list of Board members attending, including proxies.</w:t>
      </w:r>
      <w:r w:rsidR="00674D9D">
        <w:rPr>
          <w:rFonts w:ascii="Arial" w:hAnsi="Arial" w:cs="Arial"/>
        </w:rPr>
        <w:t xml:space="preserve">  </w:t>
      </w:r>
      <w:r w:rsidR="00437590" w:rsidRPr="001C575B">
        <w:rPr>
          <w:rFonts w:ascii="Arial" w:hAnsi="Arial" w:cs="Arial"/>
        </w:rPr>
        <w:t xml:space="preserve">The Secretary </w:t>
      </w:r>
      <w:r w:rsidR="00745BE8" w:rsidRPr="001C575B">
        <w:rPr>
          <w:rFonts w:ascii="Arial" w:hAnsi="Arial" w:cs="Arial"/>
        </w:rPr>
        <w:t xml:space="preserve">shall </w:t>
      </w:r>
      <w:r w:rsidR="00437590" w:rsidRPr="001C575B">
        <w:rPr>
          <w:rFonts w:ascii="Arial" w:hAnsi="Arial" w:cs="Arial"/>
        </w:rPr>
        <w:t>also circulate and collect a sign</w:t>
      </w:r>
      <w:r w:rsidR="00745BE8" w:rsidRPr="001C575B">
        <w:rPr>
          <w:rFonts w:ascii="Arial" w:hAnsi="Arial" w:cs="Arial"/>
        </w:rPr>
        <w:t>-</w:t>
      </w:r>
      <w:r w:rsidR="00437590" w:rsidRPr="001C575B">
        <w:rPr>
          <w:rFonts w:ascii="Arial" w:hAnsi="Arial" w:cs="Arial"/>
        </w:rPr>
        <w:t xml:space="preserve">in sheet at each meeting and provide </w:t>
      </w:r>
      <w:r w:rsidR="00745BE8" w:rsidRPr="001C575B">
        <w:rPr>
          <w:rFonts w:ascii="Arial" w:hAnsi="Arial" w:cs="Arial"/>
        </w:rPr>
        <w:t xml:space="preserve">it </w:t>
      </w:r>
      <w:r w:rsidR="00437590" w:rsidRPr="001C575B">
        <w:rPr>
          <w:rFonts w:ascii="Arial" w:hAnsi="Arial" w:cs="Arial"/>
        </w:rPr>
        <w:t>to the Membership Chair for purposes of documenting attendance for badge renewal purposes.</w:t>
      </w:r>
    </w:p>
    <w:p w14:paraId="1BDB1128" w14:textId="77777777" w:rsidR="00C52333" w:rsidRDefault="00C52333" w:rsidP="00964FFD">
      <w:pPr>
        <w:rPr>
          <w:rFonts w:ascii="Arial" w:hAnsi="Arial" w:cs="Arial"/>
        </w:rPr>
      </w:pPr>
    </w:p>
    <w:p w14:paraId="50E7311B" w14:textId="0DB42650" w:rsidR="008D074B" w:rsidRDefault="001B4650" w:rsidP="00964FFD">
      <w:pPr>
        <w:rPr>
          <w:rFonts w:ascii="Arial" w:hAnsi="Arial" w:cs="Arial"/>
          <w:color w:val="000000"/>
        </w:rPr>
      </w:pPr>
      <w:r>
        <w:rPr>
          <w:rFonts w:ascii="Arial" w:hAnsi="Arial" w:cs="Arial"/>
        </w:rPr>
        <w:t xml:space="preserve">1b.  </w:t>
      </w:r>
      <w:r w:rsidR="00AC3022">
        <w:rPr>
          <w:rFonts w:ascii="Arial" w:hAnsi="Arial" w:cs="Arial"/>
        </w:rPr>
        <w:t xml:space="preserve">Minutes that have been finalized and approved may be modified at a later date.  The member </w:t>
      </w:r>
      <w:r w:rsidR="002B442D">
        <w:rPr>
          <w:rFonts w:ascii="Arial" w:hAnsi="Arial" w:cs="Arial"/>
        </w:rPr>
        <w:t>proposing</w:t>
      </w:r>
      <w:r w:rsidR="00AC3022">
        <w:rPr>
          <w:rFonts w:ascii="Arial" w:hAnsi="Arial" w:cs="Arial"/>
        </w:rPr>
        <w:t xml:space="preserve"> the modification will first provide the </w:t>
      </w:r>
      <w:r w:rsidR="002B442D">
        <w:rPr>
          <w:rFonts w:ascii="Arial" w:hAnsi="Arial" w:cs="Arial"/>
        </w:rPr>
        <w:t>requested</w:t>
      </w:r>
      <w:r w:rsidR="00AC3022">
        <w:rPr>
          <w:rFonts w:ascii="Arial" w:hAnsi="Arial" w:cs="Arial"/>
        </w:rPr>
        <w:t xml:space="preserve"> correction and </w:t>
      </w:r>
      <w:r w:rsidR="002B442D">
        <w:rPr>
          <w:rFonts w:ascii="Arial" w:hAnsi="Arial" w:cs="Arial"/>
        </w:rPr>
        <w:t>rationale</w:t>
      </w:r>
      <w:r w:rsidR="00AC3022">
        <w:rPr>
          <w:rFonts w:ascii="Arial" w:hAnsi="Arial" w:cs="Arial"/>
        </w:rPr>
        <w:t xml:space="preserve"> to the Secretary who will assess the need for the revision with the member.  </w:t>
      </w:r>
      <w:r w:rsidR="002B442D">
        <w:rPr>
          <w:rFonts w:ascii="Arial" w:hAnsi="Arial" w:cs="Arial"/>
        </w:rPr>
        <w:t>If</w:t>
      </w:r>
      <w:r w:rsidR="00AC3022">
        <w:rPr>
          <w:rFonts w:ascii="Arial" w:hAnsi="Arial" w:cs="Arial"/>
        </w:rPr>
        <w:t xml:space="preserve"> the </w:t>
      </w:r>
      <w:r w:rsidR="00F670D6">
        <w:rPr>
          <w:rFonts w:ascii="Arial" w:hAnsi="Arial" w:cs="Arial"/>
        </w:rPr>
        <w:t xml:space="preserve">Secretary makes the </w:t>
      </w:r>
      <w:r w:rsidR="00AC3022">
        <w:rPr>
          <w:rFonts w:ascii="Arial" w:hAnsi="Arial" w:cs="Arial"/>
        </w:rPr>
        <w:t>d</w:t>
      </w:r>
      <w:r w:rsidR="002B442D">
        <w:rPr>
          <w:rFonts w:ascii="Arial" w:hAnsi="Arial" w:cs="Arial"/>
        </w:rPr>
        <w:t>ecision t</w:t>
      </w:r>
      <w:r w:rsidR="00AC3022">
        <w:rPr>
          <w:rFonts w:ascii="Arial" w:hAnsi="Arial" w:cs="Arial"/>
        </w:rPr>
        <w:t xml:space="preserve">o </w:t>
      </w:r>
      <w:r w:rsidR="002B442D">
        <w:rPr>
          <w:rFonts w:ascii="Arial" w:hAnsi="Arial" w:cs="Arial"/>
        </w:rPr>
        <w:t>go forward</w:t>
      </w:r>
      <w:r w:rsidR="00AC3022">
        <w:rPr>
          <w:rFonts w:ascii="Arial" w:hAnsi="Arial" w:cs="Arial"/>
        </w:rPr>
        <w:t xml:space="preserve"> </w:t>
      </w:r>
      <w:r w:rsidR="00F670D6">
        <w:rPr>
          <w:rFonts w:ascii="Arial" w:hAnsi="Arial" w:cs="Arial"/>
        </w:rPr>
        <w:t>they</w:t>
      </w:r>
      <w:r w:rsidR="00AC3022">
        <w:rPr>
          <w:rFonts w:ascii="Arial" w:hAnsi="Arial" w:cs="Arial"/>
        </w:rPr>
        <w:t xml:space="preserve"> will </w:t>
      </w:r>
      <w:r w:rsidR="002B442D">
        <w:rPr>
          <w:rFonts w:ascii="Arial" w:hAnsi="Arial" w:cs="Arial"/>
        </w:rPr>
        <w:t>bring</w:t>
      </w:r>
      <w:r w:rsidR="00AC3022">
        <w:rPr>
          <w:rFonts w:ascii="Arial" w:hAnsi="Arial" w:cs="Arial"/>
        </w:rPr>
        <w:t xml:space="preserve"> the request to the </w:t>
      </w:r>
      <w:r w:rsidR="00AC3022" w:rsidRPr="002B442D">
        <w:rPr>
          <w:rFonts w:ascii="Arial" w:hAnsi="Arial" w:cs="Arial"/>
        </w:rPr>
        <w:t xml:space="preserve">Board. </w:t>
      </w:r>
      <w:r w:rsidR="002B442D">
        <w:rPr>
          <w:rFonts w:ascii="Arial" w:hAnsi="Arial" w:cs="Arial"/>
          <w:color w:val="000000"/>
        </w:rPr>
        <w:t xml:space="preserve">An amendment </w:t>
      </w:r>
      <w:r w:rsidR="00AC3022" w:rsidRPr="002B442D">
        <w:rPr>
          <w:rFonts w:ascii="Arial" w:hAnsi="Arial" w:cs="Arial"/>
          <w:color w:val="000000"/>
        </w:rPr>
        <w:t>require</w:t>
      </w:r>
      <w:r w:rsidR="002B442D">
        <w:rPr>
          <w:rFonts w:ascii="Arial" w:hAnsi="Arial" w:cs="Arial"/>
          <w:color w:val="000000"/>
        </w:rPr>
        <w:t>s</w:t>
      </w:r>
      <w:r w:rsidR="00AC3022" w:rsidRPr="002B442D">
        <w:rPr>
          <w:rFonts w:ascii="Arial" w:hAnsi="Arial" w:cs="Arial"/>
          <w:color w:val="000000"/>
        </w:rPr>
        <w:t xml:space="preserve"> a two-thirds vote, unless previous notice of the proposed amendment has been given</w:t>
      </w:r>
      <w:r w:rsidR="002B442D" w:rsidRPr="002B442D">
        <w:rPr>
          <w:rFonts w:ascii="Arial" w:hAnsi="Arial" w:cs="Arial"/>
          <w:color w:val="000000"/>
        </w:rPr>
        <w:t xml:space="preserve"> or the amendment does not affect the results of any voting or decision-making</w:t>
      </w:r>
      <w:r w:rsidR="00AC3022" w:rsidRPr="002B442D">
        <w:rPr>
          <w:rFonts w:ascii="Arial" w:hAnsi="Arial" w:cs="Arial"/>
          <w:color w:val="000000"/>
        </w:rPr>
        <w:t xml:space="preserve">, when only a majority vote is required for its adoption. This </w:t>
      </w:r>
      <w:r w:rsidR="00FA4382">
        <w:rPr>
          <w:rFonts w:ascii="Arial" w:hAnsi="Arial" w:cs="Arial"/>
          <w:color w:val="000000"/>
        </w:rPr>
        <w:t xml:space="preserve">voting requirement </w:t>
      </w:r>
      <w:r w:rsidR="00AC3022" w:rsidRPr="002B442D">
        <w:rPr>
          <w:rFonts w:ascii="Arial" w:hAnsi="Arial" w:cs="Arial"/>
          <w:color w:val="000000"/>
        </w:rPr>
        <w:t>is necessary for the protection of the records, which otherwise would be subject to the risk of being tampered with by temporary majorities</w:t>
      </w:r>
      <w:r w:rsidR="00632407" w:rsidRPr="002B442D">
        <w:rPr>
          <w:rFonts w:ascii="Arial" w:hAnsi="Arial" w:cs="Arial"/>
          <w:color w:val="000000"/>
        </w:rPr>
        <w:t>.</w:t>
      </w:r>
    </w:p>
    <w:p w14:paraId="625C656A" w14:textId="77777777" w:rsidR="00822339" w:rsidRDefault="00822339" w:rsidP="00964FFD">
      <w:pPr>
        <w:rPr>
          <w:rFonts w:ascii="Arial" w:hAnsi="Arial" w:cs="Arial"/>
          <w:color w:val="000000"/>
        </w:rPr>
      </w:pPr>
    </w:p>
    <w:p w14:paraId="28F67A43" w14:textId="2A3C1100" w:rsidR="00A34C78" w:rsidRPr="000810BF" w:rsidRDefault="00822339" w:rsidP="00822339">
      <w:pPr>
        <w:rPr>
          <w:rFonts w:ascii="Arial" w:hAnsi="Arial" w:cs="Arial"/>
          <w:b/>
          <w:bCs/>
          <w:sz w:val="28"/>
          <w:szCs w:val="28"/>
        </w:rPr>
      </w:pPr>
      <w:r w:rsidRPr="00A34C78">
        <w:rPr>
          <w:rFonts w:ascii="Arial" w:hAnsi="Arial" w:cs="Arial"/>
          <w:b/>
          <w:bCs/>
          <w:sz w:val="28"/>
          <w:szCs w:val="28"/>
        </w:rPr>
        <w:t>Procedure 2</w:t>
      </w:r>
      <w:r w:rsidRPr="000810BF">
        <w:rPr>
          <w:rFonts w:ascii="Arial" w:hAnsi="Arial" w:cs="Arial"/>
          <w:b/>
          <w:bCs/>
          <w:sz w:val="28"/>
          <w:szCs w:val="28"/>
        </w:rPr>
        <w:t xml:space="preserve">:  </w:t>
      </w:r>
      <w:r w:rsidR="00A34C78" w:rsidRPr="000810BF">
        <w:rPr>
          <w:rFonts w:ascii="Arial" w:hAnsi="Arial" w:cs="Arial"/>
          <w:b/>
          <w:bCs/>
          <w:sz w:val="28"/>
          <w:szCs w:val="28"/>
        </w:rPr>
        <w:t>State and Federal Legally Required Reporting</w:t>
      </w:r>
    </w:p>
    <w:p w14:paraId="25F24ED2" w14:textId="77777777" w:rsidR="00A34C78" w:rsidRDefault="00A34C78" w:rsidP="00822339">
      <w:pPr>
        <w:rPr>
          <w:rFonts w:ascii="Arial" w:hAnsi="Arial" w:cs="Arial"/>
        </w:rPr>
      </w:pPr>
    </w:p>
    <w:p w14:paraId="6E08792C" w14:textId="422F3AFB" w:rsidR="00822339" w:rsidRPr="007549A8" w:rsidRDefault="00822339" w:rsidP="00822339">
      <w:pPr>
        <w:rPr>
          <w:rFonts w:ascii="Arial" w:eastAsia="Times New Roman" w:hAnsi="Arial" w:cs="Arial"/>
        </w:rPr>
      </w:pPr>
      <w:r w:rsidRPr="007549A8">
        <w:rPr>
          <w:rFonts w:ascii="Arial" w:eastAsia="Times New Roman" w:hAnsi="Arial" w:cs="Arial"/>
        </w:rPr>
        <w:t xml:space="preserve">The LAA is a non-stock corporation in the Commonwealth of Virginia and has received tax-exempt status from the Internal Revenue Service (IRS).  The LAA has also received exemption from most, but not all Virginia sales taxes from the State Department of Taxation. The LAA is required to make reports to those Governmental entities because they are required by State and Federal Law. These reports shall be submitted by the LAA Treasurer or designee.  The LAA Treasurer is its Registered </w:t>
      </w:r>
      <w:r w:rsidR="00C45D6F" w:rsidRPr="007549A8">
        <w:rPr>
          <w:rFonts w:ascii="Arial" w:eastAsia="Times New Roman" w:hAnsi="Arial" w:cs="Arial"/>
        </w:rPr>
        <w:t>Agent and</w:t>
      </w:r>
      <w:r w:rsidRPr="007549A8">
        <w:rPr>
          <w:rFonts w:ascii="Arial" w:eastAsia="Times New Roman" w:hAnsi="Arial" w:cs="Arial"/>
        </w:rPr>
        <w:t xml:space="preserve"> shall report to the Board when such submissions have been made. </w:t>
      </w:r>
    </w:p>
    <w:p w14:paraId="4ED89AEC" w14:textId="77777777" w:rsidR="00BD5E98" w:rsidRDefault="00BD5E98" w:rsidP="00822339">
      <w:pPr>
        <w:pStyle w:val="NormalWeb"/>
        <w:rPr>
          <w:rFonts w:ascii="Arial" w:hAnsi="Arial" w:cs="Arial"/>
        </w:rPr>
      </w:pPr>
    </w:p>
    <w:p w14:paraId="61279FC1" w14:textId="77777777" w:rsidR="00210B55" w:rsidRDefault="00210B55" w:rsidP="00822339">
      <w:pPr>
        <w:pStyle w:val="NormalWeb"/>
        <w:rPr>
          <w:rFonts w:ascii="Arial" w:hAnsi="Arial" w:cs="Arial"/>
        </w:rPr>
      </w:pPr>
    </w:p>
    <w:p w14:paraId="561D9008" w14:textId="59814248" w:rsidR="00822339" w:rsidRPr="007549A8" w:rsidRDefault="00822339" w:rsidP="00822339">
      <w:pPr>
        <w:pStyle w:val="NormalWeb"/>
        <w:rPr>
          <w:rFonts w:ascii="Arial" w:hAnsi="Arial" w:cs="Arial"/>
        </w:rPr>
      </w:pPr>
      <w:r w:rsidRPr="007549A8">
        <w:rPr>
          <w:rFonts w:ascii="Arial" w:hAnsi="Arial" w:cs="Arial"/>
        </w:rPr>
        <w:t>These submissions include the following:</w:t>
      </w:r>
    </w:p>
    <w:p w14:paraId="472B7745" w14:textId="77777777" w:rsidR="00822339" w:rsidRPr="00F7042A" w:rsidRDefault="00822339" w:rsidP="00822339">
      <w:pPr>
        <w:pStyle w:val="NormalWeb"/>
        <w:numPr>
          <w:ilvl w:val="0"/>
          <w:numId w:val="13"/>
        </w:numPr>
        <w:rPr>
          <w:rFonts w:ascii="Arial" w:hAnsi="Arial" w:cs="Arial"/>
        </w:rPr>
      </w:pPr>
      <w:r w:rsidRPr="00F7042A">
        <w:rPr>
          <w:rFonts w:ascii="Arial" w:hAnsi="Arial" w:cs="Arial"/>
        </w:rPr>
        <w:t>Annual re-registration with the State Corporation Commission, with a $25 annual registration fee (subject to change) by July 31st of each calendar year.</w:t>
      </w:r>
    </w:p>
    <w:p w14:paraId="698B6F46" w14:textId="77777777" w:rsidR="00822339" w:rsidRPr="00F7042A" w:rsidRDefault="00822339" w:rsidP="00822339">
      <w:pPr>
        <w:pStyle w:val="NormalWeb"/>
        <w:numPr>
          <w:ilvl w:val="0"/>
          <w:numId w:val="13"/>
        </w:numPr>
        <w:rPr>
          <w:rFonts w:ascii="Arial" w:hAnsi="Arial" w:cs="Arial"/>
        </w:rPr>
      </w:pPr>
      <w:r w:rsidRPr="00F7042A">
        <w:rPr>
          <w:rFonts w:ascii="Arial" w:hAnsi="Arial" w:cs="Arial"/>
        </w:rPr>
        <w:t>Filing with the State Corporation Commission to update information about the current officers as needed, on</w:t>
      </w:r>
      <w:r>
        <w:rPr>
          <w:rFonts w:ascii="Arial" w:hAnsi="Arial" w:cs="Arial"/>
        </w:rPr>
        <w:t>-</w:t>
      </w:r>
      <w:r w:rsidRPr="00F7042A">
        <w:rPr>
          <w:rFonts w:ascii="Arial" w:hAnsi="Arial" w:cs="Arial"/>
        </w:rPr>
        <w:t>line with no fee required, to be completed within 30 days of any changes.</w:t>
      </w:r>
    </w:p>
    <w:p w14:paraId="2538CF23" w14:textId="77777777" w:rsidR="00822339" w:rsidRPr="00F7042A" w:rsidRDefault="00822339" w:rsidP="00822339">
      <w:pPr>
        <w:pStyle w:val="NormalWeb"/>
        <w:numPr>
          <w:ilvl w:val="0"/>
          <w:numId w:val="13"/>
        </w:numPr>
        <w:rPr>
          <w:rFonts w:ascii="Arial" w:hAnsi="Arial" w:cs="Arial"/>
        </w:rPr>
      </w:pPr>
      <w:r w:rsidRPr="00F7042A">
        <w:rPr>
          <w:rFonts w:ascii="Arial" w:hAnsi="Arial" w:cs="Arial"/>
        </w:rPr>
        <w:t>Filing with the State Corporation Commission to change the Registered Agent (who must be a member of the Board or a lawyer) as needed, on</w:t>
      </w:r>
      <w:r>
        <w:rPr>
          <w:rFonts w:ascii="Arial" w:hAnsi="Arial" w:cs="Arial"/>
        </w:rPr>
        <w:t>-</w:t>
      </w:r>
      <w:r w:rsidRPr="00F7042A">
        <w:rPr>
          <w:rFonts w:ascii="Arial" w:hAnsi="Arial" w:cs="Arial"/>
        </w:rPr>
        <w:t>line with no fee required, to be completed within 30 days of any changes.</w:t>
      </w:r>
    </w:p>
    <w:p w14:paraId="0F6F2B1D" w14:textId="77777777" w:rsidR="00822339" w:rsidRPr="00F7042A" w:rsidRDefault="00822339" w:rsidP="00822339">
      <w:pPr>
        <w:pStyle w:val="NormalWeb"/>
        <w:numPr>
          <w:ilvl w:val="0"/>
          <w:numId w:val="13"/>
        </w:numPr>
        <w:rPr>
          <w:rFonts w:ascii="Arial" w:hAnsi="Arial" w:cs="Arial"/>
        </w:rPr>
      </w:pPr>
      <w:r w:rsidRPr="00F7042A">
        <w:rPr>
          <w:rFonts w:ascii="Arial" w:hAnsi="Arial" w:cs="Arial"/>
        </w:rPr>
        <w:t>Filing IRS Form 990N on-line annually, with no-fee required, by May 15th each year.  Failure to file can result in the loss of our tax-exempt status.</w:t>
      </w:r>
    </w:p>
    <w:p w14:paraId="36D5B042" w14:textId="77777777" w:rsidR="00822339" w:rsidRPr="00F7042A" w:rsidRDefault="00822339" w:rsidP="00822339">
      <w:pPr>
        <w:pStyle w:val="NormalWeb"/>
        <w:numPr>
          <w:ilvl w:val="0"/>
          <w:numId w:val="13"/>
        </w:numPr>
        <w:rPr>
          <w:rFonts w:ascii="Arial" w:hAnsi="Arial" w:cs="Arial"/>
        </w:rPr>
      </w:pPr>
      <w:r w:rsidRPr="00F7042A">
        <w:rPr>
          <w:rFonts w:ascii="Arial" w:hAnsi="Arial" w:cs="Arial"/>
        </w:rPr>
        <w:t>Re-registration with the State Department of Taxation to renew the Certificate of Tax Exemption before the December, 2027 expiration date.</w:t>
      </w:r>
    </w:p>
    <w:p w14:paraId="28C3DCD8" w14:textId="5B4E210E" w:rsidR="00A34C78" w:rsidRPr="000810BF" w:rsidRDefault="00130583" w:rsidP="009D5E8C">
      <w:pPr>
        <w:rPr>
          <w:rFonts w:ascii="Arial" w:eastAsia="Times New Roman" w:hAnsi="Arial" w:cs="Arial"/>
          <w:b/>
          <w:bCs/>
          <w:sz w:val="28"/>
          <w:szCs w:val="28"/>
        </w:rPr>
      </w:pPr>
      <w:r w:rsidRPr="00413480">
        <w:rPr>
          <w:rFonts w:ascii="Arial" w:eastAsia="Times New Roman" w:hAnsi="Arial" w:cs="Arial"/>
          <w:b/>
          <w:bCs/>
          <w:sz w:val="28"/>
          <w:szCs w:val="28"/>
        </w:rPr>
        <w:t>Procedure 3:</w:t>
      </w:r>
      <w:r w:rsidRPr="000810BF">
        <w:rPr>
          <w:rFonts w:ascii="Arial" w:eastAsia="Times New Roman" w:hAnsi="Arial" w:cs="Arial"/>
          <w:b/>
          <w:bCs/>
          <w:sz w:val="28"/>
          <w:szCs w:val="28"/>
        </w:rPr>
        <w:t xml:space="preserve">  </w:t>
      </w:r>
      <w:r w:rsidR="00A34C78" w:rsidRPr="000810BF">
        <w:rPr>
          <w:rFonts w:ascii="Arial" w:eastAsia="Times New Roman" w:hAnsi="Arial" w:cs="Arial"/>
          <w:b/>
          <w:bCs/>
          <w:sz w:val="28"/>
          <w:szCs w:val="28"/>
        </w:rPr>
        <w:t>Annual Reminders for Dues</w:t>
      </w:r>
    </w:p>
    <w:p w14:paraId="3211C09A" w14:textId="77777777" w:rsidR="00A34C78" w:rsidRDefault="00A34C78" w:rsidP="009D5E8C">
      <w:pPr>
        <w:rPr>
          <w:rFonts w:ascii="Arial" w:eastAsia="Times New Roman" w:hAnsi="Arial" w:cs="Arial"/>
        </w:rPr>
      </w:pPr>
    </w:p>
    <w:p w14:paraId="4D5ACA4F" w14:textId="05CA0440" w:rsidR="00130583" w:rsidRDefault="00130583" w:rsidP="009D5E8C">
      <w:pPr>
        <w:rPr>
          <w:rFonts w:ascii="Arial" w:hAnsi="Arial" w:cs="Arial"/>
          <w:sz w:val="28"/>
          <w:szCs w:val="28"/>
        </w:rPr>
      </w:pPr>
      <w:r>
        <w:rPr>
          <w:rFonts w:ascii="Arial" w:hAnsi="Arial" w:cs="Arial"/>
          <w:sz w:val="28"/>
          <w:szCs w:val="28"/>
        </w:rPr>
        <w:t>The Treasurer will ensure that calls for dues are sent in December and reminders for unpaid dues are sent in February.</w:t>
      </w:r>
    </w:p>
    <w:p w14:paraId="119FF305" w14:textId="77777777" w:rsidR="009D5E8C" w:rsidRPr="002B442D" w:rsidRDefault="009D5E8C" w:rsidP="009D5E8C">
      <w:pPr>
        <w:rPr>
          <w:rFonts w:ascii="Arial" w:hAnsi="Arial" w:cs="Arial"/>
        </w:rPr>
      </w:pPr>
    </w:p>
    <w:p w14:paraId="07CC516E" w14:textId="77DBC341" w:rsidR="00413480" w:rsidRPr="000810BF" w:rsidRDefault="005A17DC" w:rsidP="00723706">
      <w:pPr>
        <w:rPr>
          <w:rFonts w:ascii="Arial" w:hAnsi="Arial" w:cs="Arial"/>
          <w:b/>
          <w:bCs/>
          <w:sz w:val="28"/>
          <w:szCs w:val="28"/>
        </w:rPr>
      </w:pPr>
      <w:r w:rsidRPr="00413480">
        <w:rPr>
          <w:rFonts w:ascii="Arial" w:hAnsi="Arial" w:cs="Arial"/>
          <w:b/>
          <w:bCs/>
          <w:sz w:val="28"/>
          <w:szCs w:val="28"/>
        </w:rPr>
        <w:t xml:space="preserve">Procedure </w:t>
      </w:r>
      <w:r w:rsidR="008504A2" w:rsidRPr="00413480">
        <w:rPr>
          <w:rFonts w:ascii="Arial" w:hAnsi="Arial" w:cs="Arial"/>
          <w:b/>
          <w:bCs/>
          <w:sz w:val="28"/>
          <w:szCs w:val="28"/>
        </w:rPr>
        <w:t>4</w:t>
      </w:r>
      <w:r w:rsidRPr="00413480">
        <w:rPr>
          <w:rFonts w:ascii="Arial" w:hAnsi="Arial" w:cs="Arial"/>
          <w:b/>
          <w:bCs/>
          <w:sz w:val="28"/>
          <w:szCs w:val="28"/>
        </w:rPr>
        <w:t>:</w:t>
      </w:r>
      <w:r w:rsidRPr="000810BF">
        <w:rPr>
          <w:rFonts w:ascii="Arial" w:hAnsi="Arial" w:cs="Arial"/>
          <w:b/>
          <w:bCs/>
          <w:sz w:val="28"/>
          <w:szCs w:val="28"/>
        </w:rPr>
        <w:t xml:space="preserve">  </w:t>
      </w:r>
      <w:r w:rsidR="00413480" w:rsidRPr="000810BF">
        <w:rPr>
          <w:rFonts w:ascii="Arial" w:hAnsi="Arial" w:cs="Arial"/>
          <w:b/>
          <w:bCs/>
          <w:sz w:val="28"/>
          <w:szCs w:val="28"/>
        </w:rPr>
        <w:t xml:space="preserve">LAA Key Records and Use of Shared </w:t>
      </w:r>
      <w:r w:rsidR="00413480">
        <w:rPr>
          <w:rFonts w:ascii="Arial" w:hAnsi="Arial" w:cs="Arial"/>
          <w:b/>
          <w:bCs/>
          <w:sz w:val="28"/>
          <w:szCs w:val="28"/>
        </w:rPr>
        <w:t>File</w:t>
      </w:r>
      <w:r w:rsidR="00413480" w:rsidRPr="000810BF">
        <w:rPr>
          <w:rFonts w:ascii="Arial" w:hAnsi="Arial" w:cs="Arial"/>
          <w:b/>
          <w:bCs/>
          <w:sz w:val="28"/>
          <w:szCs w:val="28"/>
        </w:rPr>
        <w:t xml:space="preserve"> Storage</w:t>
      </w:r>
    </w:p>
    <w:p w14:paraId="6D583AB4" w14:textId="77777777" w:rsidR="00413480" w:rsidRDefault="00413480" w:rsidP="00723706">
      <w:pPr>
        <w:rPr>
          <w:rFonts w:ascii="Arial" w:hAnsi="Arial" w:cs="Arial"/>
          <w:sz w:val="28"/>
          <w:szCs w:val="28"/>
        </w:rPr>
      </w:pPr>
    </w:p>
    <w:p w14:paraId="451CA252" w14:textId="7A8F7A6A" w:rsidR="009D5E8C" w:rsidRPr="00723706" w:rsidRDefault="005A17DC" w:rsidP="00723706">
      <w:pPr>
        <w:rPr>
          <w:rFonts w:ascii="Arial" w:hAnsi="Arial" w:cs="Arial"/>
        </w:rPr>
      </w:pPr>
      <w:r w:rsidRPr="00723706">
        <w:rPr>
          <w:rFonts w:ascii="Arial" w:hAnsi="Arial" w:cs="Arial"/>
          <w:sz w:val="28"/>
          <w:szCs w:val="28"/>
        </w:rPr>
        <w:t xml:space="preserve">The LAA Box account </w:t>
      </w:r>
      <w:r w:rsidR="00ED61BE" w:rsidRPr="00723706">
        <w:rPr>
          <w:rFonts w:ascii="Arial" w:hAnsi="Arial" w:cs="Arial"/>
          <w:sz w:val="28"/>
          <w:szCs w:val="28"/>
        </w:rPr>
        <w:t xml:space="preserve">is </w:t>
      </w:r>
      <w:r w:rsidRPr="00723706">
        <w:rPr>
          <w:rFonts w:ascii="Arial" w:hAnsi="Arial" w:cs="Arial"/>
          <w:sz w:val="28"/>
          <w:szCs w:val="28"/>
        </w:rPr>
        <w:t xml:space="preserve">the primary method </w:t>
      </w:r>
      <w:r w:rsidR="00ED61BE" w:rsidRPr="00723706">
        <w:rPr>
          <w:rFonts w:ascii="Arial" w:hAnsi="Arial" w:cs="Arial"/>
          <w:sz w:val="28"/>
          <w:szCs w:val="28"/>
        </w:rPr>
        <w:t xml:space="preserve">used </w:t>
      </w:r>
      <w:r w:rsidRPr="00723706">
        <w:rPr>
          <w:rFonts w:ascii="Arial" w:hAnsi="Arial" w:cs="Arial"/>
          <w:sz w:val="28"/>
          <w:szCs w:val="28"/>
        </w:rPr>
        <w:t xml:space="preserve">to store and archive </w:t>
      </w:r>
      <w:r w:rsidR="00ED61BE" w:rsidRPr="00723706">
        <w:rPr>
          <w:rFonts w:ascii="Arial" w:hAnsi="Arial" w:cs="Arial"/>
          <w:sz w:val="28"/>
          <w:szCs w:val="28"/>
        </w:rPr>
        <w:t xml:space="preserve">its digital </w:t>
      </w:r>
      <w:r w:rsidRPr="00723706">
        <w:rPr>
          <w:rFonts w:ascii="Arial" w:hAnsi="Arial" w:cs="Arial"/>
          <w:sz w:val="28"/>
          <w:szCs w:val="28"/>
        </w:rPr>
        <w:t xml:space="preserve">records.  At a minimum, key records </w:t>
      </w:r>
      <w:r w:rsidR="00ED61BE" w:rsidRPr="00723706">
        <w:rPr>
          <w:rFonts w:ascii="Arial" w:hAnsi="Arial" w:cs="Arial"/>
          <w:sz w:val="28"/>
          <w:szCs w:val="28"/>
        </w:rPr>
        <w:t xml:space="preserve">shall </w:t>
      </w:r>
      <w:r w:rsidRPr="00723706">
        <w:rPr>
          <w:rFonts w:ascii="Arial" w:hAnsi="Arial" w:cs="Arial"/>
          <w:sz w:val="28"/>
          <w:szCs w:val="28"/>
        </w:rPr>
        <w:t>be kept on Box</w:t>
      </w:r>
      <w:r w:rsidR="009D5E8C" w:rsidRPr="00723706">
        <w:rPr>
          <w:rFonts w:ascii="Arial" w:hAnsi="Arial" w:cs="Arial"/>
          <w:sz w:val="28"/>
          <w:szCs w:val="28"/>
        </w:rPr>
        <w:t>.  The following records are considered Key Records for the operation of the LAA.  The Officer or committee chair with the primary responsibility for each key record shall have a Box account and ensure that updates are posted to Box.  Guidance on storage locations on Box are included in ”Guide to the LAA Box Structure (Jan 2025)”.  All Board members may view and download any file that they have access to but shall not edit or upload replacement files absent coordination with the primary file holder. While not a Key Record for operational continuity, Marketing and Outreach materials (e.g.; brochures, flyers, external annual reports) should be stored on Box to facilitate access for any Board member in representing or recruiting for the LAA.  The Board Member with primary responsibility for each record is noted below.</w:t>
      </w:r>
    </w:p>
    <w:p w14:paraId="768BF070" w14:textId="77777777" w:rsidR="009D5E8C" w:rsidRPr="008F2812" w:rsidRDefault="009D5E8C" w:rsidP="009D5E8C">
      <w:pPr>
        <w:pStyle w:val="Bullet1"/>
        <w:numPr>
          <w:ilvl w:val="0"/>
          <w:numId w:val="0"/>
        </w:numPr>
        <w:ind w:left="1170" w:hanging="360"/>
        <w:rPr>
          <w:rFonts w:ascii="Arial" w:hAnsi="Arial" w:cs="Arial"/>
        </w:rPr>
      </w:pPr>
    </w:p>
    <w:p w14:paraId="7193F1EB" w14:textId="77777777" w:rsidR="009D5E8C" w:rsidRPr="00723706" w:rsidRDefault="009D5E8C" w:rsidP="00723706">
      <w:pPr>
        <w:pStyle w:val="Bullet1"/>
        <w:tabs>
          <w:tab w:val="clear" w:pos="360"/>
          <w:tab w:val="clear" w:pos="720"/>
        </w:tabs>
        <w:ind w:left="720" w:hanging="360"/>
        <w:rPr>
          <w:rFonts w:ascii="Arial" w:hAnsi="Arial" w:cs="Arial"/>
          <w:sz w:val="24"/>
        </w:rPr>
      </w:pPr>
      <w:r w:rsidRPr="00723706">
        <w:rPr>
          <w:rFonts w:ascii="Arial" w:hAnsi="Arial" w:cs="Arial"/>
          <w:sz w:val="24"/>
        </w:rPr>
        <w:t>Bylaws and Policy &amp; Procedures  (President)</w:t>
      </w:r>
    </w:p>
    <w:p w14:paraId="53B4C0AD" w14:textId="77777777" w:rsidR="009D5E8C" w:rsidRPr="00723706" w:rsidRDefault="009D5E8C" w:rsidP="00723706">
      <w:pPr>
        <w:pStyle w:val="Bullet1"/>
        <w:tabs>
          <w:tab w:val="clear" w:pos="360"/>
          <w:tab w:val="clear" w:pos="720"/>
        </w:tabs>
        <w:ind w:left="720" w:hanging="360"/>
        <w:rPr>
          <w:rFonts w:ascii="Arial" w:hAnsi="Arial" w:cs="Arial"/>
          <w:sz w:val="24"/>
        </w:rPr>
      </w:pPr>
      <w:r w:rsidRPr="00723706">
        <w:rPr>
          <w:rFonts w:ascii="Arial" w:hAnsi="Arial" w:cs="Arial"/>
          <w:sz w:val="24"/>
        </w:rPr>
        <w:t>Membership Roster (current and archived)   (Membership Chair)</w:t>
      </w:r>
    </w:p>
    <w:p w14:paraId="585093DF" w14:textId="77777777" w:rsidR="009D5E8C" w:rsidRPr="00723706" w:rsidRDefault="009D5E8C" w:rsidP="00723706">
      <w:pPr>
        <w:pStyle w:val="Bullet1"/>
        <w:tabs>
          <w:tab w:val="clear" w:pos="360"/>
          <w:tab w:val="clear" w:pos="720"/>
        </w:tabs>
        <w:ind w:left="720" w:hanging="360"/>
        <w:rPr>
          <w:rFonts w:ascii="Arial" w:hAnsi="Arial" w:cs="Arial"/>
          <w:sz w:val="24"/>
        </w:rPr>
      </w:pPr>
      <w:r w:rsidRPr="00723706">
        <w:rPr>
          <w:rFonts w:ascii="Arial" w:hAnsi="Arial" w:cs="Arial"/>
          <w:sz w:val="24"/>
        </w:rPr>
        <w:t>Membership Applications   (Membership Chair)</w:t>
      </w:r>
    </w:p>
    <w:p w14:paraId="2645C8DA" w14:textId="77777777" w:rsidR="009D5E8C" w:rsidRPr="00723706" w:rsidRDefault="009D5E8C" w:rsidP="00723706">
      <w:pPr>
        <w:pStyle w:val="Bullet1"/>
        <w:tabs>
          <w:tab w:val="clear" w:pos="360"/>
          <w:tab w:val="clear" w:pos="720"/>
        </w:tabs>
        <w:ind w:left="720" w:hanging="360"/>
        <w:rPr>
          <w:rFonts w:ascii="Arial" w:hAnsi="Arial" w:cs="Arial"/>
          <w:sz w:val="24"/>
        </w:rPr>
      </w:pPr>
      <w:r w:rsidRPr="00723706">
        <w:rPr>
          <w:rFonts w:ascii="Arial" w:hAnsi="Arial" w:cs="Arial"/>
          <w:sz w:val="24"/>
        </w:rPr>
        <w:lastRenderedPageBreak/>
        <w:t>Archive of past meeting agendas, presentations, minutes, attendance  (Secretary)</w:t>
      </w:r>
    </w:p>
    <w:p w14:paraId="5E3709D1" w14:textId="77777777" w:rsidR="009D5E8C" w:rsidRPr="00723706" w:rsidRDefault="009D5E8C" w:rsidP="00723706">
      <w:pPr>
        <w:pStyle w:val="Bullet1"/>
        <w:tabs>
          <w:tab w:val="clear" w:pos="360"/>
          <w:tab w:val="clear" w:pos="720"/>
        </w:tabs>
        <w:ind w:left="720" w:hanging="360"/>
        <w:rPr>
          <w:rFonts w:ascii="Arial" w:hAnsi="Arial" w:cs="Arial"/>
          <w:sz w:val="24"/>
        </w:rPr>
      </w:pPr>
      <w:r w:rsidRPr="00723706">
        <w:rPr>
          <w:rFonts w:ascii="Arial" w:hAnsi="Arial" w:cs="Arial"/>
          <w:sz w:val="24"/>
        </w:rPr>
        <w:t>Consent to photograph forms   (IT Committee Chair)</w:t>
      </w:r>
    </w:p>
    <w:p w14:paraId="008080BB" w14:textId="77777777" w:rsidR="009D5E8C" w:rsidRPr="00723706" w:rsidRDefault="009D5E8C" w:rsidP="00723706">
      <w:pPr>
        <w:pStyle w:val="Bullet1"/>
        <w:tabs>
          <w:tab w:val="clear" w:pos="360"/>
          <w:tab w:val="clear" w:pos="720"/>
        </w:tabs>
        <w:ind w:left="720" w:hanging="360"/>
        <w:rPr>
          <w:rFonts w:ascii="Arial" w:hAnsi="Arial" w:cs="Arial"/>
          <w:sz w:val="24"/>
        </w:rPr>
      </w:pPr>
      <w:r w:rsidRPr="00723706">
        <w:rPr>
          <w:rFonts w:ascii="Arial" w:hAnsi="Arial" w:cs="Arial"/>
          <w:sz w:val="24"/>
        </w:rPr>
        <w:t>Mitigation strategy for access to third party IT accounts (IT Committee Chair)</w:t>
      </w:r>
    </w:p>
    <w:p w14:paraId="5CD72554" w14:textId="77777777" w:rsidR="009D5E8C" w:rsidRPr="00723706" w:rsidRDefault="009D5E8C" w:rsidP="00723706">
      <w:pPr>
        <w:pStyle w:val="Bullet1"/>
        <w:tabs>
          <w:tab w:val="clear" w:pos="360"/>
          <w:tab w:val="clear" w:pos="720"/>
        </w:tabs>
        <w:ind w:left="720" w:hanging="360"/>
        <w:rPr>
          <w:rFonts w:ascii="Arial" w:hAnsi="Arial" w:cs="Arial"/>
          <w:sz w:val="24"/>
        </w:rPr>
      </w:pPr>
      <w:r w:rsidRPr="00723706">
        <w:rPr>
          <w:rFonts w:ascii="Arial" w:hAnsi="Arial" w:cs="Arial"/>
          <w:sz w:val="24"/>
        </w:rPr>
        <w:t>Templates or blank forms (application, badge policy, sign in sheets)  (the member responsible for the function using that form)</w:t>
      </w:r>
    </w:p>
    <w:p w14:paraId="44BFE57A" w14:textId="77777777" w:rsidR="009D5E8C" w:rsidRPr="00723706" w:rsidRDefault="009D5E8C" w:rsidP="00723706">
      <w:pPr>
        <w:pStyle w:val="Bullet1"/>
        <w:tabs>
          <w:tab w:val="clear" w:pos="360"/>
          <w:tab w:val="clear" w:pos="720"/>
        </w:tabs>
        <w:ind w:left="720" w:hanging="360"/>
        <w:rPr>
          <w:rFonts w:ascii="Arial" w:hAnsi="Arial" w:cs="Arial"/>
          <w:sz w:val="24"/>
        </w:rPr>
      </w:pPr>
      <w:r w:rsidRPr="00723706">
        <w:rPr>
          <w:rFonts w:ascii="Arial" w:hAnsi="Arial" w:cs="Arial"/>
          <w:sz w:val="24"/>
        </w:rPr>
        <w:t>Treasurer’s files (Treasurer) including:</w:t>
      </w:r>
    </w:p>
    <w:p w14:paraId="10D35616" w14:textId="77777777" w:rsidR="009D5E8C" w:rsidRPr="00723706" w:rsidRDefault="009D5E8C" w:rsidP="00723706">
      <w:pPr>
        <w:pStyle w:val="ListParagraph"/>
        <w:numPr>
          <w:ilvl w:val="1"/>
          <w:numId w:val="32"/>
        </w:numPr>
        <w:ind w:left="1170"/>
        <w:rPr>
          <w:rFonts w:ascii="Arial" w:hAnsi="Arial" w:cs="Arial"/>
          <w:sz w:val="22"/>
          <w:szCs w:val="22"/>
        </w:rPr>
      </w:pPr>
      <w:r w:rsidRPr="00723706">
        <w:rPr>
          <w:rFonts w:ascii="Arial" w:hAnsi="Arial" w:cs="Arial"/>
          <w:sz w:val="22"/>
          <w:szCs w:val="22"/>
        </w:rPr>
        <w:t>Monthly Reports</w:t>
      </w:r>
    </w:p>
    <w:p w14:paraId="169A3887" w14:textId="77777777" w:rsidR="009D5E8C" w:rsidRPr="00723706" w:rsidRDefault="009D5E8C" w:rsidP="00723706">
      <w:pPr>
        <w:pStyle w:val="ListParagraph"/>
        <w:numPr>
          <w:ilvl w:val="1"/>
          <w:numId w:val="32"/>
        </w:numPr>
        <w:ind w:left="1170"/>
        <w:rPr>
          <w:rFonts w:ascii="Arial" w:hAnsi="Arial" w:cs="Arial"/>
          <w:sz w:val="22"/>
          <w:szCs w:val="22"/>
        </w:rPr>
      </w:pPr>
      <w:r w:rsidRPr="00723706">
        <w:rPr>
          <w:rFonts w:ascii="Arial" w:hAnsi="Arial" w:cs="Arial"/>
          <w:sz w:val="22"/>
          <w:szCs w:val="22"/>
        </w:rPr>
        <w:t>LFCU Statements</w:t>
      </w:r>
    </w:p>
    <w:p w14:paraId="35773ECD" w14:textId="77777777" w:rsidR="009D5E8C" w:rsidRPr="00723706" w:rsidRDefault="009D5E8C" w:rsidP="00723706">
      <w:pPr>
        <w:pStyle w:val="ListParagraph"/>
        <w:numPr>
          <w:ilvl w:val="1"/>
          <w:numId w:val="32"/>
        </w:numPr>
        <w:ind w:left="1170"/>
        <w:rPr>
          <w:rFonts w:ascii="Arial" w:hAnsi="Arial" w:cs="Arial"/>
          <w:sz w:val="22"/>
          <w:szCs w:val="22"/>
        </w:rPr>
      </w:pPr>
      <w:r w:rsidRPr="00723706">
        <w:rPr>
          <w:rFonts w:ascii="Arial" w:hAnsi="Arial" w:cs="Arial"/>
          <w:sz w:val="22"/>
          <w:szCs w:val="22"/>
        </w:rPr>
        <w:t>Budget Plan</w:t>
      </w:r>
    </w:p>
    <w:p w14:paraId="3AB11B4F" w14:textId="77777777" w:rsidR="009D5E8C" w:rsidRPr="00723706" w:rsidRDefault="009D5E8C" w:rsidP="00723706">
      <w:pPr>
        <w:pStyle w:val="ListParagraph"/>
        <w:numPr>
          <w:ilvl w:val="1"/>
          <w:numId w:val="32"/>
        </w:numPr>
        <w:ind w:left="1170"/>
        <w:rPr>
          <w:rFonts w:ascii="Arial" w:hAnsi="Arial" w:cs="Arial"/>
          <w:sz w:val="22"/>
          <w:szCs w:val="22"/>
        </w:rPr>
      </w:pPr>
      <w:r w:rsidRPr="00723706">
        <w:rPr>
          <w:rFonts w:ascii="Arial" w:hAnsi="Arial" w:cs="Arial"/>
          <w:sz w:val="22"/>
          <w:szCs w:val="22"/>
        </w:rPr>
        <w:t>Year-end summary</w:t>
      </w:r>
    </w:p>
    <w:p w14:paraId="37718190" w14:textId="77777777" w:rsidR="009D5E8C" w:rsidRPr="00723706" w:rsidRDefault="009D5E8C" w:rsidP="00723706">
      <w:pPr>
        <w:pStyle w:val="ListParagraph"/>
        <w:numPr>
          <w:ilvl w:val="1"/>
          <w:numId w:val="32"/>
        </w:numPr>
        <w:ind w:left="1170"/>
        <w:rPr>
          <w:rFonts w:ascii="Arial" w:hAnsi="Arial" w:cs="Arial"/>
          <w:sz w:val="22"/>
          <w:szCs w:val="22"/>
        </w:rPr>
      </w:pPr>
      <w:r w:rsidRPr="00723706">
        <w:rPr>
          <w:rFonts w:ascii="Arial" w:hAnsi="Arial" w:cs="Arial"/>
          <w:sz w:val="22"/>
          <w:szCs w:val="22"/>
        </w:rPr>
        <w:t>Expense Form</w:t>
      </w:r>
    </w:p>
    <w:p w14:paraId="18843F51" w14:textId="7B666627" w:rsidR="009D5E8C" w:rsidRPr="00723706" w:rsidRDefault="009D5E8C" w:rsidP="00723706">
      <w:pPr>
        <w:pStyle w:val="ListParagraph"/>
        <w:numPr>
          <w:ilvl w:val="1"/>
          <w:numId w:val="32"/>
        </w:numPr>
        <w:ind w:left="1170"/>
        <w:rPr>
          <w:rFonts w:ascii="Arial" w:hAnsi="Arial" w:cs="Arial"/>
          <w:sz w:val="22"/>
          <w:szCs w:val="22"/>
        </w:rPr>
      </w:pPr>
      <w:r w:rsidRPr="00723706">
        <w:rPr>
          <w:rFonts w:ascii="Arial" w:hAnsi="Arial" w:cs="Arial"/>
          <w:sz w:val="22"/>
          <w:szCs w:val="22"/>
        </w:rPr>
        <w:t>Supporting documents – for example checks</w:t>
      </w:r>
    </w:p>
    <w:p w14:paraId="2F5AE6F7" w14:textId="02CAEF25" w:rsidR="005A17DC" w:rsidRDefault="009D5E8C">
      <w:pPr>
        <w:pStyle w:val="ListParagraph"/>
        <w:numPr>
          <w:ilvl w:val="1"/>
          <w:numId w:val="32"/>
        </w:numPr>
        <w:ind w:left="1170"/>
        <w:rPr>
          <w:rFonts w:ascii="Arial" w:hAnsi="Arial" w:cs="Arial"/>
          <w:sz w:val="22"/>
          <w:szCs w:val="22"/>
        </w:rPr>
      </w:pPr>
      <w:r w:rsidRPr="00723706">
        <w:rPr>
          <w:rFonts w:ascii="Arial" w:hAnsi="Arial" w:cs="Arial"/>
          <w:sz w:val="22"/>
          <w:szCs w:val="22"/>
        </w:rPr>
        <w:t>IRS compliance form</w:t>
      </w:r>
      <w:r w:rsidR="00F07273" w:rsidRPr="00723706">
        <w:rPr>
          <w:rFonts w:ascii="Arial" w:hAnsi="Arial" w:cs="Arial"/>
          <w:sz w:val="22"/>
          <w:szCs w:val="22"/>
        </w:rPr>
        <w:t>s</w:t>
      </w:r>
    </w:p>
    <w:p w14:paraId="1FAEA363" w14:textId="77777777" w:rsidR="001142B5" w:rsidRDefault="001142B5" w:rsidP="001142B5">
      <w:pPr>
        <w:rPr>
          <w:rFonts w:ascii="Arial" w:hAnsi="Arial" w:cs="Arial"/>
          <w:sz w:val="22"/>
          <w:szCs w:val="22"/>
        </w:rPr>
      </w:pPr>
    </w:p>
    <w:p w14:paraId="06765FBD" w14:textId="3C563B3E" w:rsidR="00D80637" w:rsidRPr="000810BF" w:rsidRDefault="001142B5" w:rsidP="001142B5">
      <w:pPr>
        <w:rPr>
          <w:rFonts w:ascii="Arial" w:hAnsi="Arial" w:cs="Arial"/>
          <w:b/>
          <w:bCs/>
          <w:sz w:val="28"/>
          <w:szCs w:val="28"/>
        </w:rPr>
      </w:pPr>
      <w:r w:rsidRPr="00D80637">
        <w:rPr>
          <w:rFonts w:ascii="Arial" w:hAnsi="Arial" w:cs="Arial"/>
          <w:b/>
          <w:bCs/>
          <w:sz w:val="28"/>
          <w:szCs w:val="28"/>
        </w:rPr>
        <w:t>Procedure 5:</w:t>
      </w:r>
      <w:r w:rsidRPr="000810BF">
        <w:rPr>
          <w:rFonts w:ascii="Arial" w:hAnsi="Arial" w:cs="Arial"/>
          <w:b/>
          <w:bCs/>
          <w:sz w:val="28"/>
          <w:szCs w:val="28"/>
        </w:rPr>
        <w:t xml:space="preserve">  </w:t>
      </w:r>
      <w:r w:rsidR="00D80637" w:rsidRPr="000810BF">
        <w:rPr>
          <w:rFonts w:ascii="Arial" w:hAnsi="Arial" w:cs="Arial"/>
          <w:b/>
          <w:bCs/>
          <w:sz w:val="28"/>
          <w:szCs w:val="28"/>
        </w:rPr>
        <w:t>Content to be Posted on the LAA Website</w:t>
      </w:r>
    </w:p>
    <w:p w14:paraId="702C4A0E" w14:textId="77777777" w:rsidR="00D80637" w:rsidRDefault="00D80637" w:rsidP="001142B5">
      <w:pPr>
        <w:rPr>
          <w:rFonts w:ascii="Arial" w:hAnsi="Arial" w:cs="Arial"/>
          <w:sz w:val="28"/>
          <w:szCs w:val="28"/>
        </w:rPr>
      </w:pPr>
    </w:p>
    <w:p w14:paraId="40F5E17A" w14:textId="17209B40" w:rsidR="001142B5" w:rsidRDefault="001142B5" w:rsidP="001142B5">
      <w:pPr>
        <w:rPr>
          <w:rFonts w:ascii="Arial" w:hAnsi="Arial" w:cs="Arial"/>
          <w:sz w:val="28"/>
          <w:szCs w:val="28"/>
        </w:rPr>
      </w:pPr>
      <w:r w:rsidRPr="00723706">
        <w:rPr>
          <w:rFonts w:ascii="Arial" w:hAnsi="Arial" w:cs="Arial"/>
          <w:sz w:val="28"/>
          <w:szCs w:val="28"/>
        </w:rPr>
        <w:t>General and Boarding meeting slides, final minutes from the General meeting only, speaker presentations and links to recorded video presentations, and updates to the list of New Members and Obituaries will be posted on the LAA website after each meeting.   Updates and changes to other website pages will be made on an as required basis.</w:t>
      </w:r>
    </w:p>
    <w:p w14:paraId="56C61BEC" w14:textId="77777777" w:rsidR="001142B5" w:rsidRDefault="001142B5" w:rsidP="00723706">
      <w:pPr>
        <w:rPr>
          <w:rFonts w:ascii="Arial" w:hAnsi="Arial" w:cs="Arial"/>
          <w:sz w:val="28"/>
          <w:szCs w:val="28"/>
        </w:rPr>
      </w:pPr>
    </w:p>
    <w:p w14:paraId="469E5A19" w14:textId="77777777" w:rsidR="00BB6671" w:rsidRDefault="00BB6671" w:rsidP="00723706">
      <w:pPr>
        <w:rPr>
          <w:rFonts w:ascii="Arial" w:hAnsi="Arial" w:cs="Arial"/>
          <w:sz w:val="28"/>
          <w:szCs w:val="28"/>
        </w:rPr>
      </w:pPr>
    </w:p>
    <w:p w14:paraId="699939DE" w14:textId="77777777" w:rsidR="00BB6671" w:rsidRPr="00723706" w:rsidRDefault="00BB6671" w:rsidP="00723706">
      <w:pPr>
        <w:rPr>
          <w:rFonts w:ascii="Arial" w:hAnsi="Arial" w:cs="Arial"/>
          <w:sz w:val="28"/>
          <w:szCs w:val="28"/>
        </w:rPr>
      </w:pPr>
    </w:p>
    <w:p w14:paraId="400CAD6C" w14:textId="498DAE50" w:rsidR="002F4219" w:rsidRPr="00DD2C97" w:rsidRDefault="002F4219" w:rsidP="00872169">
      <w:pPr>
        <w:pStyle w:val="NormalWeb"/>
        <w:jc w:val="center"/>
        <w:rPr>
          <w:rFonts w:ascii="Arial" w:hAnsi="Arial" w:cs="Arial"/>
          <w:b/>
          <w:bCs/>
          <w:sz w:val="32"/>
          <w:szCs w:val="32"/>
        </w:rPr>
      </w:pPr>
      <w:r w:rsidRPr="00DD2C97">
        <w:rPr>
          <w:rFonts w:ascii="Arial" w:hAnsi="Arial" w:cs="Arial"/>
          <w:b/>
          <w:bCs/>
          <w:sz w:val="32"/>
          <w:szCs w:val="32"/>
        </w:rPr>
        <w:t>Appendix</w:t>
      </w:r>
      <w:r w:rsidR="000810BF" w:rsidRPr="00DD2C97">
        <w:rPr>
          <w:rFonts w:ascii="Arial" w:hAnsi="Arial" w:cs="Arial"/>
          <w:b/>
          <w:bCs/>
          <w:sz w:val="32"/>
          <w:szCs w:val="32"/>
        </w:rPr>
        <w:t xml:space="preserve"> 1</w:t>
      </w:r>
    </w:p>
    <w:p w14:paraId="1E4BA7D4" w14:textId="5D0A6FE6" w:rsidR="002F4219" w:rsidRDefault="002F4219" w:rsidP="00940091">
      <w:pPr>
        <w:pStyle w:val="NormalWeb"/>
        <w:rPr>
          <w:rFonts w:ascii="Arial" w:hAnsi="Arial" w:cs="Arial"/>
        </w:rPr>
      </w:pPr>
      <w:r>
        <w:rPr>
          <w:rFonts w:ascii="Arial" w:hAnsi="Arial" w:cs="Arial"/>
        </w:rPr>
        <w:t xml:space="preserve">The LAA Badge Policy document </w:t>
      </w:r>
      <w:r w:rsidR="00BB609C">
        <w:rPr>
          <w:rFonts w:ascii="Arial" w:hAnsi="Arial" w:cs="Arial"/>
        </w:rPr>
        <w:t xml:space="preserve">in effect at the time of this P&amp;P </w:t>
      </w:r>
      <w:r w:rsidR="00976511">
        <w:rPr>
          <w:rFonts w:ascii="Arial" w:hAnsi="Arial" w:cs="Arial"/>
        </w:rPr>
        <w:t>document</w:t>
      </w:r>
      <w:r w:rsidR="00BB609C">
        <w:rPr>
          <w:rFonts w:ascii="Arial" w:hAnsi="Arial" w:cs="Arial"/>
        </w:rPr>
        <w:t xml:space="preserve"> upd</w:t>
      </w:r>
      <w:r w:rsidR="00976511">
        <w:rPr>
          <w:rFonts w:ascii="Arial" w:hAnsi="Arial" w:cs="Arial"/>
        </w:rPr>
        <w:t>a</w:t>
      </w:r>
      <w:r w:rsidR="00BB609C">
        <w:rPr>
          <w:rFonts w:ascii="Arial" w:hAnsi="Arial" w:cs="Arial"/>
        </w:rPr>
        <w:t xml:space="preserve">te </w:t>
      </w:r>
      <w:r>
        <w:rPr>
          <w:rFonts w:ascii="Arial" w:hAnsi="Arial" w:cs="Arial"/>
        </w:rPr>
        <w:t xml:space="preserve">is </w:t>
      </w:r>
      <w:r w:rsidR="00A872DC">
        <w:rPr>
          <w:rFonts w:ascii="Arial" w:hAnsi="Arial" w:cs="Arial"/>
        </w:rPr>
        <w:t>shown</w:t>
      </w:r>
      <w:r>
        <w:rPr>
          <w:rFonts w:ascii="Arial" w:hAnsi="Arial" w:cs="Arial"/>
        </w:rPr>
        <w:t xml:space="preserve"> below.  This represents Revision 2 dated June </w:t>
      </w:r>
      <w:r w:rsidR="00B86445">
        <w:rPr>
          <w:rFonts w:ascii="Arial" w:hAnsi="Arial" w:cs="Arial"/>
        </w:rPr>
        <w:t>2025,</w:t>
      </w:r>
      <w:r>
        <w:rPr>
          <w:rFonts w:ascii="Arial" w:hAnsi="Arial" w:cs="Arial"/>
        </w:rPr>
        <w:t xml:space="preserve"> and </w:t>
      </w:r>
      <w:r w:rsidR="00BB609C">
        <w:rPr>
          <w:rFonts w:ascii="Arial" w:hAnsi="Arial" w:cs="Arial"/>
        </w:rPr>
        <w:t>the file name is</w:t>
      </w:r>
      <w:r>
        <w:rPr>
          <w:rFonts w:ascii="Arial" w:hAnsi="Arial" w:cs="Arial"/>
        </w:rPr>
        <w:t xml:space="preserve"> “</w:t>
      </w:r>
      <w:proofErr w:type="spellStart"/>
      <w:r>
        <w:rPr>
          <w:rFonts w:ascii="Arial" w:hAnsi="Arial" w:cs="Arial"/>
        </w:rPr>
        <w:t>LAABadge</w:t>
      </w:r>
      <w:proofErr w:type="spellEnd"/>
      <w:r>
        <w:rPr>
          <w:rFonts w:ascii="Arial" w:hAnsi="Arial" w:cs="Arial"/>
        </w:rPr>
        <w:t xml:space="preserve"> Policy_Rev2_June2025.pdf”.  </w:t>
      </w:r>
      <w:r w:rsidR="00BB609C">
        <w:rPr>
          <w:rFonts w:ascii="Arial" w:hAnsi="Arial" w:cs="Arial"/>
        </w:rPr>
        <w:t xml:space="preserve">The most current file </w:t>
      </w:r>
      <w:r w:rsidR="00976511">
        <w:rPr>
          <w:rFonts w:ascii="Arial" w:hAnsi="Arial" w:cs="Arial"/>
        </w:rPr>
        <w:t>is</w:t>
      </w:r>
      <w:r w:rsidR="00BB609C">
        <w:rPr>
          <w:rFonts w:ascii="Arial" w:hAnsi="Arial" w:cs="Arial"/>
        </w:rPr>
        <w:t xml:space="preserve"> posted on the LAA web site</w:t>
      </w:r>
      <w:r w:rsidR="00740CEF">
        <w:rPr>
          <w:rFonts w:ascii="Arial" w:hAnsi="Arial" w:cs="Arial"/>
        </w:rPr>
        <w:t xml:space="preserve"> and stored on Box</w:t>
      </w:r>
      <w:r w:rsidR="00BB609C">
        <w:rPr>
          <w:rFonts w:ascii="Arial" w:hAnsi="Arial" w:cs="Arial"/>
        </w:rPr>
        <w:t xml:space="preserve">.  </w:t>
      </w:r>
      <w:r>
        <w:rPr>
          <w:rFonts w:ascii="Arial" w:hAnsi="Arial" w:cs="Arial"/>
        </w:rPr>
        <w:t>The purpose of th</w:t>
      </w:r>
      <w:r w:rsidR="00976511">
        <w:rPr>
          <w:rFonts w:ascii="Arial" w:hAnsi="Arial" w:cs="Arial"/>
        </w:rPr>
        <w:t>e</w:t>
      </w:r>
      <w:r>
        <w:rPr>
          <w:rFonts w:ascii="Arial" w:hAnsi="Arial" w:cs="Arial"/>
        </w:rPr>
        <w:t xml:space="preserve"> document is to inform prospective and current members of the current badge policies.  As noted </w:t>
      </w:r>
      <w:r w:rsidR="001523F5">
        <w:rPr>
          <w:rFonts w:ascii="Arial" w:hAnsi="Arial" w:cs="Arial"/>
        </w:rPr>
        <w:t>herein</w:t>
      </w:r>
      <w:r>
        <w:rPr>
          <w:rFonts w:ascii="Arial" w:hAnsi="Arial" w:cs="Arial"/>
        </w:rPr>
        <w:t>above</w:t>
      </w:r>
      <w:r w:rsidR="00225D48">
        <w:rPr>
          <w:rFonts w:ascii="Arial" w:hAnsi="Arial" w:cs="Arial"/>
        </w:rPr>
        <w:t>,</w:t>
      </w:r>
      <w:r>
        <w:rPr>
          <w:rFonts w:ascii="Arial" w:hAnsi="Arial" w:cs="Arial"/>
        </w:rPr>
        <w:t xml:space="preserve"> the policy is developed in </w:t>
      </w:r>
      <w:r w:rsidR="00225D48">
        <w:rPr>
          <w:rFonts w:ascii="Arial" w:hAnsi="Arial" w:cs="Arial"/>
        </w:rPr>
        <w:t>collaboration</w:t>
      </w:r>
      <w:r>
        <w:rPr>
          <w:rFonts w:ascii="Arial" w:hAnsi="Arial" w:cs="Arial"/>
        </w:rPr>
        <w:t xml:space="preserve"> with LaRC Security and represents our implementation of NASA badge polic</w:t>
      </w:r>
      <w:r w:rsidR="00944DA1">
        <w:rPr>
          <w:rFonts w:ascii="Arial" w:hAnsi="Arial" w:cs="Arial"/>
        </w:rPr>
        <w:t>i</w:t>
      </w:r>
      <w:r>
        <w:rPr>
          <w:rFonts w:ascii="Arial" w:hAnsi="Arial" w:cs="Arial"/>
        </w:rPr>
        <w:t>es.</w:t>
      </w:r>
    </w:p>
    <w:p w14:paraId="0BEE0C91" w14:textId="77777777" w:rsidR="00872169" w:rsidRDefault="00872169" w:rsidP="005A17DC">
      <w:pPr>
        <w:pStyle w:val="NormalWeb"/>
        <w:rPr>
          <w:rFonts w:ascii="Arial" w:hAnsi="Arial" w:cs="Arial"/>
        </w:rPr>
      </w:pPr>
    </w:p>
    <w:p w14:paraId="56335538" w14:textId="77777777" w:rsidR="00BB6671" w:rsidRDefault="00BB6671">
      <w:pPr>
        <w:rPr>
          <w:b/>
          <w:bCs/>
        </w:rPr>
      </w:pPr>
      <w:r>
        <w:rPr>
          <w:b/>
          <w:bCs/>
        </w:rPr>
        <w:br w:type="page"/>
      </w:r>
    </w:p>
    <w:p w14:paraId="20201491" w14:textId="08DB0AA0" w:rsidR="00872169" w:rsidRPr="001721CB" w:rsidRDefault="00872169" w:rsidP="00872169">
      <w:pPr>
        <w:jc w:val="center"/>
        <w:rPr>
          <w:b/>
          <w:bCs/>
        </w:rPr>
      </w:pPr>
      <w:r>
        <w:rPr>
          <w:b/>
          <w:bCs/>
        </w:rPr>
        <w:lastRenderedPageBreak/>
        <w:t>LAA Badge Policy</w:t>
      </w:r>
    </w:p>
    <w:p w14:paraId="09C1D406" w14:textId="77777777" w:rsidR="00872169" w:rsidRDefault="00872169" w:rsidP="00872169">
      <w:pPr>
        <w:jc w:val="center"/>
      </w:pPr>
      <w:r>
        <w:t>For NASA Langley Research Center issued Activity Badges</w:t>
      </w:r>
    </w:p>
    <w:p w14:paraId="6BEF9962" w14:textId="77777777" w:rsidR="00872169" w:rsidRDefault="00872169" w:rsidP="00872169">
      <w:pPr>
        <w:jc w:val="center"/>
      </w:pPr>
      <w:r>
        <w:t>Under LAA Affiliation</w:t>
      </w:r>
    </w:p>
    <w:p w14:paraId="61DC2F13" w14:textId="77777777" w:rsidR="00872169" w:rsidRDefault="00872169" w:rsidP="00872169"/>
    <w:p w14:paraId="5706CA16" w14:textId="77777777" w:rsidR="00872169" w:rsidRDefault="00872169" w:rsidP="00872169">
      <w:r>
        <w:t xml:space="preserve">Center Activity Badges may be issued to retired NASA civil service, contractor, and Army civil service employees who are members in good standing of the LAA and who require regular physical access to NASA Langley Research Center for participation in LAA functions.  </w:t>
      </w:r>
    </w:p>
    <w:p w14:paraId="3A839432" w14:textId="77777777" w:rsidR="00872169" w:rsidRDefault="00872169" w:rsidP="00872169"/>
    <w:p w14:paraId="64D912B6" w14:textId="0271F6B8" w:rsidR="00872169" w:rsidRDefault="00872169" w:rsidP="00872169">
      <w:r w:rsidRPr="005726BF">
        <w:t>To request a new Activity Badge or to renew an Activity Badge the applicant or member agrees: </w:t>
      </w:r>
    </w:p>
    <w:p w14:paraId="76AFB412" w14:textId="77777777" w:rsidR="00872169" w:rsidRDefault="00872169" w:rsidP="00872169"/>
    <w:p w14:paraId="4D9BFC37" w14:textId="77777777" w:rsidR="00872169" w:rsidRDefault="00872169" w:rsidP="00872169">
      <w:pPr>
        <w:pStyle w:val="ListParagraph"/>
        <w:numPr>
          <w:ilvl w:val="0"/>
          <w:numId w:val="29"/>
        </w:numPr>
      </w:pPr>
      <w:r>
        <w:t xml:space="preserve">To regularly participate in LAA activities to include at least 2 LAA monthly meetings in each 12-month badge period, or 1 meeting each 6 months for those holding 6-month Activity Badges.  Only in-person attendance counts toward this requirement.  </w:t>
      </w:r>
    </w:p>
    <w:p w14:paraId="7427B68C" w14:textId="77777777" w:rsidR="00872169" w:rsidRDefault="00872169" w:rsidP="00872169">
      <w:pPr>
        <w:pStyle w:val="ListParagraph"/>
        <w:numPr>
          <w:ilvl w:val="0"/>
          <w:numId w:val="29"/>
        </w:numPr>
      </w:pPr>
      <w:r>
        <w:t>To remain in good standing (dues paid).</w:t>
      </w:r>
    </w:p>
    <w:p w14:paraId="329320A1" w14:textId="77777777" w:rsidR="00872169" w:rsidRDefault="00872169" w:rsidP="00872169">
      <w:pPr>
        <w:pStyle w:val="ListParagraph"/>
        <w:numPr>
          <w:ilvl w:val="0"/>
          <w:numId w:val="29"/>
        </w:numPr>
      </w:pPr>
      <w:r>
        <w:t>That badges will not be renewed if a member has not paid dues as required or does not participate in LAA activities on-site on an ongoing basis, as documented by the member’s name on the monthly meeting sign in sheets.</w:t>
      </w:r>
    </w:p>
    <w:p w14:paraId="51579F6C" w14:textId="77777777" w:rsidR="00872169" w:rsidRDefault="00872169" w:rsidP="00872169"/>
    <w:p w14:paraId="298BD165" w14:textId="77777777" w:rsidR="00872169" w:rsidRDefault="00872169" w:rsidP="00872169">
      <w:r>
        <w:t>New members and members who have been inactive and plan to resume active participation (anyone needing a “new badge”) will be issued a 6-month badge.  Others (badge renewals) will be issued a 12-month badge with a requirement to have attended at least 2 LAA monthly meetings the past 12 months.</w:t>
      </w:r>
    </w:p>
    <w:p w14:paraId="73ECDD64" w14:textId="77777777" w:rsidR="00872169" w:rsidRDefault="00872169" w:rsidP="00872169"/>
    <w:p w14:paraId="60F62D07" w14:textId="77777777" w:rsidR="00872169" w:rsidRDefault="00872169" w:rsidP="00872169">
      <w:r>
        <w:t xml:space="preserve">The applicant or member acknowledges that acceptable uses of the Activity Badge include participation in </w:t>
      </w:r>
      <w:r w:rsidRPr="00F537D4">
        <w:t>monthly</w:t>
      </w:r>
      <w:r>
        <w:t xml:space="preserve"> </w:t>
      </w:r>
      <w:r w:rsidRPr="00F537D4">
        <w:t>meetings of the LAA</w:t>
      </w:r>
      <w:r>
        <w:t xml:space="preserve"> and to support other LAA activities and Center functions open to the LAA.  These may include </w:t>
      </w:r>
      <w:r w:rsidRPr="00F537D4">
        <w:t>education</w:t>
      </w:r>
      <w:r>
        <w:t>,</w:t>
      </w:r>
      <w:r w:rsidRPr="00F537D4">
        <w:t xml:space="preserve"> outreach events</w:t>
      </w:r>
      <w:r>
        <w:t xml:space="preserve">, </w:t>
      </w:r>
      <w:r w:rsidRPr="00F537D4">
        <w:t xml:space="preserve">group tours, </w:t>
      </w:r>
      <w:r>
        <w:t>mentoring, Director’s Holiday Social, social activities in the café/NACA room/Afterburner, Colloquia Series Lectures, and similar activities.  The first floor of the IESB (B2102), the Fitness Center, and garden plots are generally open areas for access with the Activity Badge.</w:t>
      </w:r>
    </w:p>
    <w:p w14:paraId="5F2A4E5E" w14:textId="77777777" w:rsidR="00872169" w:rsidRDefault="00872169" w:rsidP="00872169">
      <w:pPr>
        <w:rPr>
          <w:color w:val="FF0000"/>
        </w:rPr>
      </w:pPr>
    </w:p>
    <w:p w14:paraId="750D4A68" w14:textId="77777777" w:rsidR="00872169" w:rsidRDefault="00872169" w:rsidP="00872169">
      <w:r>
        <w:t>The Activity Badge may also be used for access to other buildings and other functions (for example a colleague retirement party in offices) provided that:</w:t>
      </w:r>
    </w:p>
    <w:p w14:paraId="19EC64F4" w14:textId="77777777" w:rsidR="00872169" w:rsidRDefault="00872169" w:rsidP="00872169">
      <w:pPr>
        <w:pStyle w:val="ListParagraph"/>
        <w:numPr>
          <w:ilvl w:val="0"/>
          <w:numId w:val="30"/>
        </w:numPr>
      </w:pPr>
      <w:r>
        <w:t>An invitation is extended by a NASA employee, and they understand that you must be ESCORTED within the facility as would be the case for access using a Visitor Badge.  In other words, the NASA employee is responsible for you as if they had called in a Visitor Badge.</w:t>
      </w:r>
    </w:p>
    <w:p w14:paraId="1CE9B125" w14:textId="77777777" w:rsidR="00872169" w:rsidRDefault="00872169" w:rsidP="00872169">
      <w:pPr>
        <w:pStyle w:val="ListParagraph"/>
        <w:numPr>
          <w:ilvl w:val="0"/>
          <w:numId w:val="30"/>
        </w:numPr>
      </w:pPr>
      <w:r>
        <w:t>That you recognize that your presence represents the LAA and any security issue that may be created will reflect on the LAA and potentially have repercussions for the LAA.  (</w:t>
      </w:r>
      <w:r w:rsidRPr="00B65AFD">
        <w:rPr>
          <w:i/>
          <w:iCs/>
        </w:rPr>
        <w:t>See Note below</w:t>
      </w:r>
      <w:r>
        <w:t>)</w:t>
      </w:r>
    </w:p>
    <w:p w14:paraId="4C3D9D60" w14:textId="77777777" w:rsidR="00872169" w:rsidRDefault="00872169" w:rsidP="00872169">
      <w:pPr>
        <w:rPr>
          <w:color w:val="FF0000"/>
        </w:rPr>
      </w:pPr>
    </w:p>
    <w:p w14:paraId="58A5B7DE" w14:textId="1A69C497" w:rsidR="000810BF" w:rsidRPr="000810BF" w:rsidRDefault="00872169" w:rsidP="00872169">
      <w:pPr>
        <w:rPr>
          <w:color w:val="FF0000"/>
        </w:rPr>
      </w:pPr>
      <w:r w:rsidRPr="000975E1">
        <w:rPr>
          <w:rFonts w:cs="Times New Roman (Body CS)"/>
          <w:i/>
          <w:iCs/>
          <w:sz w:val="21"/>
          <w:szCs w:val="20"/>
        </w:rPr>
        <w:t>Note:  If you are affiliated with</w:t>
      </w:r>
      <w:r>
        <w:rPr>
          <w:rFonts w:cs="Times New Roman (Body CS)"/>
          <w:i/>
          <w:iCs/>
          <w:sz w:val="21"/>
          <w:szCs w:val="20"/>
        </w:rPr>
        <w:t xml:space="preserve"> other</w:t>
      </w:r>
      <w:r w:rsidRPr="000975E1">
        <w:rPr>
          <w:rFonts w:cs="Times New Roman (Body CS)"/>
          <w:i/>
          <w:iCs/>
          <w:sz w:val="21"/>
          <w:szCs w:val="20"/>
        </w:rPr>
        <w:t xml:space="preserve"> Langley Exchange Activities (e.g.; Fitness Center, Garden Clu</w:t>
      </w:r>
      <w:r>
        <w:rPr>
          <w:rFonts w:cs="Times New Roman (Body CS)"/>
          <w:i/>
          <w:iCs/>
          <w:sz w:val="21"/>
          <w:szCs w:val="20"/>
        </w:rPr>
        <w:t>b</w:t>
      </w:r>
      <w:r w:rsidRPr="000975E1">
        <w:rPr>
          <w:rFonts w:cs="Times New Roman (Body CS)"/>
          <w:i/>
          <w:iCs/>
          <w:sz w:val="21"/>
          <w:szCs w:val="20"/>
        </w:rPr>
        <w:t xml:space="preserve"> ), then your presence on the Center for those functions represents those organizations.</w:t>
      </w:r>
      <w:r>
        <w:rPr>
          <w:rFonts w:cs="Times New Roman (Body CS)"/>
          <w:i/>
          <w:iCs/>
          <w:sz w:val="21"/>
          <w:szCs w:val="20"/>
        </w:rPr>
        <w:t xml:space="preserve">  </w:t>
      </w:r>
    </w:p>
    <w:p w14:paraId="46C5294B" w14:textId="77777777" w:rsidR="000810BF" w:rsidRDefault="000810BF">
      <w:pPr>
        <w:rPr>
          <w:rFonts w:ascii="Arial" w:eastAsia="Times New Roman" w:hAnsi="Arial" w:cs="Arial"/>
          <w:sz w:val="32"/>
          <w:szCs w:val="32"/>
        </w:rPr>
      </w:pPr>
      <w:r>
        <w:rPr>
          <w:rFonts w:ascii="Arial" w:hAnsi="Arial" w:cs="Arial"/>
          <w:sz w:val="32"/>
          <w:szCs w:val="32"/>
        </w:rPr>
        <w:br w:type="page"/>
      </w:r>
    </w:p>
    <w:p w14:paraId="3E78C9AC" w14:textId="785DEFCB" w:rsidR="000810BF" w:rsidRPr="00DD2C97" w:rsidRDefault="000810BF" w:rsidP="000810BF">
      <w:pPr>
        <w:pStyle w:val="NormalWeb"/>
        <w:jc w:val="center"/>
        <w:rPr>
          <w:rFonts w:ascii="Arial" w:hAnsi="Arial" w:cs="Arial"/>
          <w:b/>
          <w:bCs/>
          <w:sz w:val="32"/>
          <w:szCs w:val="32"/>
        </w:rPr>
      </w:pPr>
      <w:r w:rsidRPr="00DD2C97">
        <w:rPr>
          <w:rFonts w:ascii="Arial" w:hAnsi="Arial" w:cs="Arial"/>
          <w:b/>
          <w:bCs/>
          <w:sz w:val="32"/>
          <w:szCs w:val="32"/>
        </w:rPr>
        <w:lastRenderedPageBreak/>
        <w:t>Appendix 2</w:t>
      </w:r>
    </w:p>
    <w:p w14:paraId="51E4BB8B" w14:textId="6A9768DD" w:rsidR="000810BF" w:rsidRPr="000810BF" w:rsidRDefault="000810BF" w:rsidP="000810BF">
      <w:pPr>
        <w:pStyle w:val="NormalWeb"/>
        <w:rPr>
          <w:rFonts w:cstheme="minorBidi"/>
          <w:color w:val="FF0000"/>
        </w:rPr>
      </w:pPr>
      <w:r w:rsidRPr="00940091">
        <w:rPr>
          <w:rFonts w:ascii="Arial" w:hAnsi="Arial" w:cs="Arial"/>
        </w:rPr>
        <w:t>The membership application requires that anyone requesting a</w:t>
      </w:r>
      <w:r>
        <w:rPr>
          <w:rFonts w:ascii="Arial" w:hAnsi="Arial" w:cs="Arial"/>
        </w:rPr>
        <w:t xml:space="preserve">n </w:t>
      </w:r>
      <w:r w:rsidRPr="00940091">
        <w:rPr>
          <w:rFonts w:ascii="Arial" w:hAnsi="Arial" w:cs="Arial"/>
        </w:rPr>
        <w:t>Activity Badge indicate whether or not the applicant has read and agrees to</w:t>
      </w:r>
      <w:r>
        <w:rPr>
          <w:rFonts w:ascii="Arial" w:hAnsi="Arial" w:cs="Arial"/>
        </w:rPr>
        <w:t xml:space="preserve"> </w:t>
      </w:r>
      <w:r w:rsidRPr="00940091">
        <w:rPr>
          <w:rFonts w:ascii="Arial" w:hAnsi="Arial" w:cs="Arial"/>
        </w:rPr>
        <w:t>the LAA Badge Policy</w:t>
      </w:r>
      <w:r>
        <w:rPr>
          <w:rFonts w:ascii="Arial" w:hAnsi="Arial" w:cs="Arial"/>
        </w:rPr>
        <w:t>.  The application form is a fillable PDF and the most current version is stored on Box.  The file name of the version in effect at the time of this P&amp;P document update is “LAAapplication_September2024_fillable.PDF” and its image is shown below.</w:t>
      </w:r>
    </w:p>
    <w:p w14:paraId="0F3779DD" w14:textId="161EAB18" w:rsidR="00872169" w:rsidRPr="00F7042A" w:rsidRDefault="00225D48" w:rsidP="00225D48">
      <w:pPr>
        <w:pStyle w:val="NormalWeb"/>
        <w:jc w:val="center"/>
        <w:rPr>
          <w:rFonts w:ascii="Arial" w:hAnsi="Arial" w:cs="Arial"/>
        </w:rPr>
      </w:pPr>
      <w:r>
        <w:rPr>
          <w:rFonts w:ascii="Arial" w:hAnsi="Arial" w:cs="Arial"/>
          <w:noProof/>
        </w:rPr>
        <w:drawing>
          <wp:inline distT="0" distB="0" distL="0" distR="0" wp14:anchorId="3196705E" wp14:editId="1D5EB9D6">
            <wp:extent cx="5943600" cy="6462395"/>
            <wp:effectExtent l="0" t="0" r="0" b="1905"/>
            <wp:docPr id="1236352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52177" name="Picture 12363521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6462395"/>
                    </a:xfrm>
                    <a:prstGeom prst="rect">
                      <a:avLst/>
                    </a:prstGeom>
                  </pic:spPr>
                </pic:pic>
              </a:graphicData>
            </a:graphic>
          </wp:inline>
        </w:drawing>
      </w:r>
    </w:p>
    <w:sectPr w:rsidR="00872169" w:rsidRPr="00F7042A" w:rsidSect="003C0F1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B5A6" w14:textId="77777777" w:rsidR="00821D18" w:rsidRDefault="00821D18" w:rsidP="001B4650">
      <w:r>
        <w:separator/>
      </w:r>
    </w:p>
  </w:endnote>
  <w:endnote w:type="continuationSeparator" w:id="0">
    <w:p w14:paraId="50B57F11" w14:textId="77777777" w:rsidR="00821D18" w:rsidRDefault="00821D18" w:rsidP="001B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Times New Roman (Body CS)">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52562"/>
      <w:docPartObj>
        <w:docPartGallery w:val="Page Numbers (Bottom of Page)"/>
        <w:docPartUnique/>
      </w:docPartObj>
    </w:sdtPr>
    <w:sdtContent>
      <w:p w14:paraId="7A2E4A47" w14:textId="428B80B3" w:rsidR="001B4650" w:rsidRDefault="001B4650" w:rsidP="0072370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CC61DD" w14:textId="77777777" w:rsidR="001B4650" w:rsidRDefault="001B4650" w:rsidP="0072370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0D35" w14:textId="24B18409" w:rsidR="00A83382" w:rsidRDefault="00A83382" w:rsidP="003B4A47">
    <w:pPr>
      <w:pStyle w:val="Footer"/>
      <w:framePr w:wrap="none" w:vAnchor="text" w:hAnchor="margin" w:y="1"/>
      <w:rPr>
        <w:rStyle w:val="PageNumber"/>
      </w:rPr>
    </w:pPr>
    <w:r w:rsidRPr="00A83382">
      <w:rPr>
        <w:rStyle w:val="PageNumber"/>
        <w:rFonts w:ascii="Times New Roman" w:hAnsi="Times New Roman"/>
      </w:rPr>
      <w:t xml:space="preserve">Page </w:t>
    </w:r>
    <w:r w:rsidRPr="00A83382">
      <w:rPr>
        <w:rStyle w:val="PageNumber"/>
        <w:rFonts w:ascii="Times New Roman" w:hAnsi="Times New Roman"/>
      </w:rPr>
      <w:fldChar w:fldCharType="begin"/>
    </w:r>
    <w:r w:rsidRPr="00A83382">
      <w:rPr>
        <w:rStyle w:val="PageNumber"/>
        <w:rFonts w:ascii="Times New Roman" w:hAnsi="Times New Roman"/>
      </w:rPr>
      <w:instrText xml:space="preserve"> PAGE </w:instrText>
    </w:r>
    <w:r w:rsidRPr="00A83382">
      <w:rPr>
        <w:rStyle w:val="PageNumber"/>
        <w:rFonts w:ascii="Times New Roman" w:hAnsi="Times New Roman"/>
      </w:rPr>
      <w:fldChar w:fldCharType="separate"/>
    </w:r>
    <w:r>
      <w:rPr>
        <w:rStyle w:val="PageNumber"/>
        <w:rFonts w:ascii="Times New Roman" w:hAnsi="Times New Roman"/>
        <w:noProof/>
      </w:rPr>
      <w:t>1</w:t>
    </w:r>
    <w:r w:rsidRPr="00A83382">
      <w:rPr>
        <w:rStyle w:val="PageNumber"/>
        <w:rFonts w:ascii="Times New Roman" w:hAnsi="Times New Roman"/>
      </w:rPr>
      <w:fldChar w:fldCharType="end"/>
    </w:r>
    <w:r w:rsidRPr="00A83382">
      <w:rPr>
        <w:rStyle w:val="PageNumber"/>
        <w:rFonts w:ascii="Times New Roman" w:hAnsi="Times New Roman"/>
      </w:rPr>
      <w:t xml:space="preserve"> of </w:t>
    </w:r>
    <w:r w:rsidRPr="00A83382">
      <w:rPr>
        <w:rStyle w:val="PageNumber"/>
        <w:rFonts w:ascii="Times New Roman" w:hAnsi="Times New Roman"/>
      </w:rPr>
      <w:fldChar w:fldCharType="begin"/>
    </w:r>
    <w:r w:rsidRPr="00A83382">
      <w:rPr>
        <w:rStyle w:val="PageNumber"/>
        <w:rFonts w:ascii="Times New Roman" w:hAnsi="Times New Roman"/>
      </w:rPr>
      <w:instrText xml:space="preserve"> NUMPAGES </w:instrText>
    </w:r>
    <w:r w:rsidRPr="00A83382">
      <w:rPr>
        <w:rStyle w:val="PageNumber"/>
        <w:rFonts w:ascii="Times New Roman" w:hAnsi="Times New Roman"/>
      </w:rPr>
      <w:fldChar w:fldCharType="separate"/>
    </w:r>
    <w:r>
      <w:rPr>
        <w:rStyle w:val="PageNumber"/>
        <w:rFonts w:ascii="Times New Roman" w:hAnsi="Times New Roman"/>
        <w:noProof/>
      </w:rPr>
      <w:t>8</w:t>
    </w:r>
    <w:r w:rsidRPr="00A83382">
      <w:rPr>
        <w:rStyle w:val="PageNumber"/>
        <w:rFonts w:ascii="Times New Roman" w:hAnsi="Times New Roman"/>
      </w:rPr>
      <w:fldChar w:fldCharType="end"/>
    </w:r>
  </w:p>
  <w:p w14:paraId="70785274" w14:textId="77777777" w:rsidR="001B4650" w:rsidRDefault="001B4650" w:rsidP="0072370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BCDE" w14:textId="77777777" w:rsidR="00821D18" w:rsidRDefault="00821D18" w:rsidP="001B4650">
      <w:r>
        <w:separator/>
      </w:r>
    </w:p>
  </w:footnote>
  <w:footnote w:type="continuationSeparator" w:id="0">
    <w:p w14:paraId="2B30BC34" w14:textId="77777777" w:rsidR="00821D18" w:rsidRDefault="00821D18" w:rsidP="001B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73C"/>
    <w:multiLevelType w:val="hybridMultilevel"/>
    <w:tmpl w:val="619288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14670"/>
    <w:multiLevelType w:val="hybridMultilevel"/>
    <w:tmpl w:val="D9983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D70C4"/>
    <w:multiLevelType w:val="hybridMultilevel"/>
    <w:tmpl w:val="DFA2C3D2"/>
    <w:lvl w:ilvl="0" w:tplc="FE64D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D07F61"/>
    <w:multiLevelType w:val="hybridMultilevel"/>
    <w:tmpl w:val="E592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03B83"/>
    <w:multiLevelType w:val="hybridMultilevel"/>
    <w:tmpl w:val="BC489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E2B70"/>
    <w:multiLevelType w:val="hybridMultilevel"/>
    <w:tmpl w:val="29308EA8"/>
    <w:lvl w:ilvl="0" w:tplc="0409000F">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6" w15:restartNumberingAfterBreak="0">
    <w:nsid w:val="218F189A"/>
    <w:multiLevelType w:val="multilevel"/>
    <w:tmpl w:val="22D4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84D7A"/>
    <w:multiLevelType w:val="hybridMultilevel"/>
    <w:tmpl w:val="BCF217B2"/>
    <w:lvl w:ilvl="0" w:tplc="8934F2B6">
      <w:start w:val="1"/>
      <w:numFmt w:val="decimal"/>
      <w:lvlText w:val="%1."/>
      <w:lvlJc w:val="left"/>
      <w:pPr>
        <w:ind w:left="810" w:hanging="360"/>
      </w:pPr>
      <w:rPr>
        <w:rFonts w:ascii="Arial" w:hAnsi="Arial" w:cs="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47595"/>
    <w:multiLevelType w:val="hybridMultilevel"/>
    <w:tmpl w:val="FE2EE7D6"/>
    <w:lvl w:ilvl="0" w:tplc="B3CE99A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9DD36BD"/>
    <w:multiLevelType w:val="hybridMultilevel"/>
    <w:tmpl w:val="7F44B5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6A527A"/>
    <w:multiLevelType w:val="hybridMultilevel"/>
    <w:tmpl w:val="3AE851A2"/>
    <w:lvl w:ilvl="0" w:tplc="FFFFFFFF">
      <w:start w:val="1"/>
      <w:numFmt w:val="decimal"/>
      <w:lvlText w:val="%1."/>
      <w:lvlJc w:val="left"/>
      <w:pPr>
        <w:ind w:left="459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F5C1515"/>
    <w:multiLevelType w:val="hybridMultilevel"/>
    <w:tmpl w:val="E9528346"/>
    <w:lvl w:ilvl="0" w:tplc="B6BA85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A959FA"/>
    <w:multiLevelType w:val="hybridMultilevel"/>
    <w:tmpl w:val="3D5A17C4"/>
    <w:lvl w:ilvl="0" w:tplc="0409000F">
      <w:start w:val="1"/>
      <w:numFmt w:val="decimal"/>
      <w:lvlText w:val="%1."/>
      <w:lvlJc w:val="left"/>
      <w:pPr>
        <w:ind w:left="45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6932E0"/>
    <w:multiLevelType w:val="hybridMultilevel"/>
    <w:tmpl w:val="CB58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415D4"/>
    <w:multiLevelType w:val="multilevel"/>
    <w:tmpl w:val="146A88B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5" w15:restartNumberingAfterBreak="0">
    <w:nsid w:val="408041F3"/>
    <w:multiLevelType w:val="hybridMultilevel"/>
    <w:tmpl w:val="A824F9B8"/>
    <w:lvl w:ilvl="0" w:tplc="C06EC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A2C3B"/>
    <w:multiLevelType w:val="hybridMultilevel"/>
    <w:tmpl w:val="7B5A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852A7"/>
    <w:multiLevelType w:val="hybridMultilevel"/>
    <w:tmpl w:val="17A8FC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647D48"/>
    <w:multiLevelType w:val="hybridMultilevel"/>
    <w:tmpl w:val="4240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B424F"/>
    <w:multiLevelType w:val="hybridMultilevel"/>
    <w:tmpl w:val="A5B48B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EE3DD2"/>
    <w:multiLevelType w:val="hybridMultilevel"/>
    <w:tmpl w:val="BEAEB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77022"/>
    <w:multiLevelType w:val="hybridMultilevel"/>
    <w:tmpl w:val="2AEC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26BC4"/>
    <w:multiLevelType w:val="hybridMultilevel"/>
    <w:tmpl w:val="F57EA7E0"/>
    <w:lvl w:ilvl="0" w:tplc="6D2833E4">
      <w:start w:val="1"/>
      <w:numFmt w:val="bullet"/>
      <w:pStyle w:val="Bullet1"/>
      <w:lvlText w:val=""/>
      <w:lvlJc w:val="left"/>
      <w:pPr>
        <w:ind w:left="720" w:hanging="360"/>
      </w:pPr>
      <w:rPr>
        <w:rFonts w:ascii="Symbol" w:hAnsi="Symbol" w:hint="default"/>
      </w:rPr>
    </w:lvl>
    <w:lvl w:ilvl="1" w:tplc="2AE86BDC">
      <w:start w:val="1"/>
      <w:numFmt w:val="bullet"/>
      <w:pStyle w:val="Bullet2"/>
      <w:lvlText w:val="o"/>
      <w:lvlJc w:val="left"/>
      <w:pPr>
        <w:ind w:left="1440" w:hanging="360"/>
      </w:pPr>
      <w:rPr>
        <w:rFonts w:ascii="Courier New" w:hAnsi="Courier New" w:cs="Courier New" w:hint="default"/>
      </w:rPr>
    </w:lvl>
    <w:lvl w:ilvl="2" w:tplc="C554DAB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B3C58"/>
    <w:multiLevelType w:val="hybridMultilevel"/>
    <w:tmpl w:val="978C55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11675D"/>
    <w:multiLevelType w:val="multilevel"/>
    <w:tmpl w:val="5400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1D7A00"/>
    <w:multiLevelType w:val="multilevel"/>
    <w:tmpl w:val="573A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384D67"/>
    <w:multiLevelType w:val="multilevel"/>
    <w:tmpl w:val="146A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872AA9"/>
    <w:multiLevelType w:val="hybridMultilevel"/>
    <w:tmpl w:val="97EE0C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484EB5"/>
    <w:multiLevelType w:val="hybridMultilevel"/>
    <w:tmpl w:val="44D875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6909C4"/>
    <w:multiLevelType w:val="hybridMultilevel"/>
    <w:tmpl w:val="C0761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29078A"/>
    <w:multiLevelType w:val="hybridMultilevel"/>
    <w:tmpl w:val="938E3066"/>
    <w:lvl w:ilvl="0" w:tplc="C06EC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60208D"/>
    <w:multiLevelType w:val="hybridMultilevel"/>
    <w:tmpl w:val="1D1AE828"/>
    <w:lvl w:ilvl="0" w:tplc="6624E418">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D73040A"/>
    <w:multiLevelType w:val="hybridMultilevel"/>
    <w:tmpl w:val="9D240FAA"/>
    <w:lvl w:ilvl="0" w:tplc="0D70E0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8000809">
    <w:abstractNumId w:val="14"/>
  </w:num>
  <w:num w:numId="2" w16cid:durableId="740753760">
    <w:abstractNumId w:val="25"/>
  </w:num>
  <w:num w:numId="3" w16cid:durableId="1204444487">
    <w:abstractNumId w:val="26"/>
  </w:num>
  <w:num w:numId="4" w16cid:durableId="1218933987">
    <w:abstractNumId w:val="17"/>
  </w:num>
  <w:num w:numId="5" w16cid:durableId="1126392910">
    <w:abstractNumId w:val="19"/>
  </w:num>
  <w:num w:numId="6" w16cid:durableId="1691372961">
    <w:abstractNumId w:val="15"/>
  </w:num>
  <w:num w:numId="7" w16cid:durableId="609819984">
    <w:abstractNumId w:val="12"/>
  </w:num>
  <w:num w:numId="8" w16cid:durableId="917399073">
    <w:abstractNumId w:val="18"/>
  </w:num>
  <w:num w:numId="9" w16cid:durableId="741829194">
    <w:abstractNumId w:val="23"/>
  </w:num>
  <w:num w:numId="10" w16cid:durableId="1519081466">
    <w:abstractNumId w:val="27"/>
  </w:num>
  <w:num w:numId="11" w16cid:durableId="1813013370">
    <w:abstractNumId w:val="1"/>
  </w:num>
  <w:num w:numId="12" w16cid:durableId="1379629579">
    <w:abstractNumId w:val="16"/>
  </w:num>
  <w:num w:numId="13" w16cid:durableId="948510414">
    <w:abstractNumId w:val="28"/>
  </w:num>
  <w:num w:numId="14" w16cid:durableId="780488231">
    <w:abstractNumId w:val="30"/>
  </w:num>
  <w:num w:numId="15" w16cid:durableId="659161769">
    <w:abstractNumId w:val="9"/>
  </w:num>
  <w:num w:numId="16" w16cid:durableId="1432628987">
    <w:abstractNumId w:val="3"/>
  </w:num>
  <w:num w:numId="17" w16cid:durableId="1109162997">
    <w:abstractNumId w:val="13"/>
  </w:num>
  <w:num w:numId="18" w16cid:durableId="1618560042">
    <w:abstractNumId w:val="7"/>
  </w:num>
  <w:num w:numId="19" w16cid:durableId="1932542723">
    <w:abstractNumId w:val="2"/>
  </w:num>
  <w:num w:numId="20" w16cid:durableId="1823306782">
    <w:abstractNumId w:val="32"/>
  </w:num>
  <w:num w:numId="21" w16cid:durableId="1675107832">
    <w:abstractNumId w:val="11"/>
  </w:num>
  <w:num w:numId="22" w16cid:durableId="309989582">
    <w:abstractNumId w:val="8"/>
  </w:num>
  <w:num w:numId="23" w16cid:durableId="1184325912">
    <w:abstractNumId w:val="31"/>
  </w:num>
  <w:num w:numId="24" w16cid:durableId="1568956129">
    <w:abstractNumId w:val="10"/>
  </w:num>
  <w:num w:numId="25" w16cid:durableId="1610815505">
    <w:abstractNumId w:val="29"/>
  </w:num>
  <w:num w:numId="26" w16cid:durableId="896084938">
    <w:abstractNumId w:val="24"/>
  </w:num>
  <w:num w:numId="27" w16cid:durableId="1770394288">
    <w:abstractNumId w:val="6"/>
  </w:num>
  <w:num w:numId="28" w16cid:durableId="718937800">
    <w:abstractNumId w:val="5"/>
  </w:num>
  <w:num w:numId="29" w16cid:durableId="1684016834">
    <w:abstractNumId w:val="20"/>
  </w:num>
  <w:num w:numId="30" w16cid:durableId="556548740">
    <w:abstractNumId w:val="21"/>
  </w:num>
  <w:num w:numId="31" w16cid:durableId="1044871413">
    <w:abstractNumId w:val="0"/>
  </w:num>
  <w:num w:numId="32" w16cid:durableId="1286037173">
    <w:abstractNumId w:val="4"/>
  </w:num>
  <w:num w:numId="33" w16cid:durableId="15352690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55"/>
    <w:rsid w:val="00000B6E"/>
    <w:rsid w:val="00000F4F"/>
    <w:rsid w:val="00017980"/>
    <w:rsid w:val="000213C1"/>
    <w:rsid w:val="00034666"/>
    <w:rsid w:val="00034CF6"/>
    <w:rsid w:val="000352DB"/>
    <w:rsid w:val="000408C7"/>
    <w:rsid w:val="0005008C"/>
    <w:rsid w:val="00051313"/>
    <w:rsid w:val="00051639"/>
    <w:rsid w:val="00052853"/>
    <w:rsid w:val="00055885"/>
    <w:rsid w:val="00056242"/>
    <w:rsid w:val="00061CA4"/>
    <w:rsid w:val="000641E3"/>
    <w:rsid w:val="00071A77"/>
    <w:rsid w:val="0007576E"/>
    <w:rsid w:val="00075E10"/>
    <w:rsid w:val="000810BF"/>
    <w:rsid w:val="00082BA7"/>
    <w:rsid w:val="00094B2E"/>
    <w:rsid w:val="000A0F99"/>
    <w:rsid w:val="000A1E0F"/>
    <w:rsid w:val="000A20D2"/>
    <w:rsid w:val="000B33C4"/>
    <w:rsid w:val="000B4413"/>
    <w:rsid w:val="000B74AE"/>
    <w:rsid w:val="000C0230"/>
    <w:rsid w:val="000C0E6A"/>
    <w:rsid w:val="000C48C7"/>
    <w:rsid w:val="000D6105"/>
    <w:rsid w:val="000E079A"/>
    <w:rsid w:val="000E62CA"/>
    <w:rsid w:val="000F04E2"/>
    <w:rsid w:val="00106522"/>
    <w:rsid w:val="001142B5"/>
    <w:rsid w:val="00127BF3"/>
    <w:rsid w:val="00130583"/>
    <w:rsid w:val="00134FF3"/>
    <w:rsid w:val="0014049B"/>
    <w:rsid w:val="00140D2D"/>
    <w:rsid w:val="001523F5"/>
    <w:rsid w:val="001550E8"/>
    <w:rsid w:val="00177B7E"/>
    <w:rsid w:val="0018596B"/>
    <w:rsid w:val="00190428"/>
    <w:rsid w:val="001B27E4"/>
    <w:rsid w:val="001B4650"/>
    <w:rsid w:val="001C575B"/>
    <w:rsid w:val="001C5B7F"/>
    <w:rsid w:val="001D0D98"/>
    <w:rsid w:val="001D5335"/>
    <w:rsid w:val="001E14FB"/>
    <w:rsid w:val="001E2C9D"/>
    <w:rsid w:val="001E532A"/>
    <w:rsid w:val="001E589B"/>
    <w:rsid w:val="001F31FB"/>
    <w:rsid w:val="001F3365"/>
    <w:rsid w:val="001F4553"/>
    <w:rsid w:val="001F5928"/>
    <w:rsid w:val="001F7452"/>
    <w:rsid w:val="001F7D5F"/>
    <w:rsid w:val="00210B55"/>
    <w:rsid w:val="0021145C"/>
    <w:rsid w:val="00222283"/>
    <w:rsid w:val="00225D48"/>
    <w:rsid w:val="00226778"/>
    <w:rsid w:val="002271EB"/>
    <w:rsid w:val="00232DCD"/>
    <w:rsid w:val="002421A4"/>
    <w:rsid w:val="0024290D"/>
    <w:rsid w:val="002456E0"/>
    <w:rsid w:val="0024679E"/>
    <w:rsid w:val="0025137E"/>
    <w:rsid w:val="002515E0"/>
    <w:rsid w:val="002534E1"/>
    <w:rsid w:val="00260D95"/>
    <w:rsid w:val="00273D0E"/>
    <w:rsid w:val="00281523"/>
    <w:rsid w:val="00290185"/>
    <w:rsid w:val="002908C4"/>
    <w:rsid w:val="002A61F1"/>
    <w:rsid w:val="002B2FAB"/>
    <w:rsid w:val="002B442D"/>
    <w:rsid w:val="002B468A"/>
    <w:rsid w:val="002B6124"/>
    <w:rsid w:val="002C15FB"/>
    <w:rsid w:val="002D15EB"/>
    <w:rsid w:val="002D3A6F"/>
    <w:rsid w:val="002E15DD"/>
    <w:rsid w:val="002F2093"/>
    <w:rsid w:val="002F4219"/>
    <w:rsid w:val="00325A59"/>
    <w:rsid w:val="00327BE0"/>
    <w:rsid w:val="00335C26"/>
    <w:rsid w:val="003400EC"/>
    <w:rsid w:val="00341840"/>
    <w:rsid w:val="003459EB"/>
    <w:rsid w:val="00347134"/>
    <w:rsid w:val="00357F01"/>
    <w:rsid w:val="00370A80"/>
    <w:rsid w:val="00373F6F"/>
    <w:rsid w:val="00376FA0"/>
    <w:rsid w:val="00393D8B"/>
    <w:rsid w:val="003B12AF"/>
    <w:rsid w:val="003C0F1B"/>
    <w:rsid w:val="003D3E1F"/>
    <w:rsid w:val="003E5648"/>
    <w:rsid w:val="003F1DC9"/>
    <w:rsid w:val="004010D4"/>
    <w:rsid w:val="00402862"/>
    <w:rsid w:val="0040323F"/>
    <w:rsid w:val="00413480"/>
    <w:rsid w:val="00414234"/>
    <w:rsid w:val="00414BDA"/>
    <w:rsid w:val="00420A5A"/>
    <w:rsid w:val="00437590"/>
    <w:rsid w:val="00442EB9"/>
    <w:rsid w:val="004470E7"/>
    <w:rsid w:val="004510D7"/>
    <w:rsid w:val="004537EE"/>
    <w:rsid w:val="00466BA7"/>
    <w:rsid w:val="00470958"/>
    <w:rsid w:val="00471502"/>
    <w:rsid w:val="00471C2C"/>
    <w:rsid w:val="00494A79"/>
    <w:rsid w:val="004953B9"/>
    <w:rsid w:val="004A760E"/>
    <w:rsid w:val="004A7A44"/>
    <w:rsid w:val="004B54FA"/>
    <w:rsid w:val="004C08E6"/>
    <w:rsid w:val="004D2430"/>
    <w:rsid w:val="004D4E26"/>
    <w:rsid w:val="004E5717"/>
    <w:rsid w:val="004F4A8B"/>
    <w:rsid w:val="004F7A1E"/>
    <w:rsid w:val="00513CD6"/>
    <w:rsid w:val="005162E2"/>
    <w:rsid w:val="00532631"/>
    <w:rsid w:val="0053669C"/>
    <w:rsid w:val="00542A55"/>
    <w:rsid w:val="00545874"/>
    <w:rsid w:val="00560259"/>
    <w:rsid w:val="0057377E"/>
    <w:rsid w:val="00580CA8"/>
    <w:rsid w:val="005864E0"/>
    <w:rsid w:val="00587AD3"/>
    <w:rsid w:val="00591ACE"/>
    <w:rsid w:val="0059472C"/>
    <w:rsid w:val="005A17DC"/>
    <w:rsid w:val="005B0389"/>
    <w:rsid w:val="005B4BD6"/>
    <w:rsid w:val="005C22F8"/>
    <w:rsid w:val="005C42AC"/>
    <w:rsid w:val="005F2BB9"/>
    <w:rsid w:val="006077F7"/>
    <w:rsid w:val="006104DC"/>
    <w:rsid w:val="006109FC"/>
    <w:rsid w:val="00610CBC"/>
    <w:rsid w:val="006115AD"/>
    <w:rsid w:val="00617386"/>
    <w:rsid w:val="00625AF1"/>
    <w:rsid w:val="00632407"/>
    <w:rsid w:val="0065369F"/>
    <w:rsid w:val="00656BDD"/>
    <w:rsid w:val="00667511"/>
    <w:rsid w:val="00674D9D"/>
    <w:rsid w:val="00676B77"/>
    <w:rsid w:val="00681790"/>
    <w:rsid w:val="006A5D6B"/>
    <w:rsid w:val="006B5D7E"/>
    <w:rsid w:val="006C0513"/>
    <w:rsid w:val="006E210F"/>
    <w:rsid w:val="006E6F56"/>
    <w:rsid w:val="006F4ECA"/>
    <w:rsid w:val="006F7558"/>
    <w:rsid w:val="00700872"/>
    <w:rsid w:val="00706E43"/>
    <w:rsid w:val="00723706"/>
    <w:rsid w:val="00733856"/>
    <w:rsid w:val="00740CEF"/>
    <w:rsid w:val="00745BE8"/>
    <w:rsid w:val="0074712F"/>
    <w:rsid w:val="007549A8"/>
    <w:rsid w:val="00773435"/>
    <w:rsid w:val="007777A9"/>
    <w:rsid w:val="007822AD"/>
    <w:rsid w:val="00783CE6"/>
    <w:rsid w:val="00790C60"/>
    <w:rsid w:val="00795641"/>
    <w:rsid w:val="007A0D36"/>
    <w:rsid w:val="007A7641"/>
    <w:rsid w:val="007B6F14"/>
    <w:rsid w:val="007D179D"/>
    <w:rsid w:val="007E6650"/>
    <w:rsid w:val="00821D18"/>
    <w:rsid w:val="00822339"/>
    <w:rsid w:val="008332DA"/>
    <w:rsid w:val="00843EBF"/>
    <w:rsid w:val="008504A2"/>
    <w:rsid w:val="008515A6"/>
    <w:rsid w:val="008561CA"/>
    <w:rsid w:val="00867005"/>
    <w:rsid w:val="00872169"/>
    <w:rsid w:val="00877196"/>
    <w:rsid w:val="00877C82"/>
    <w:rsid w:val="00885CF1"/>
    <w:rsid w:val="008863D1"/>
    <w:rsid w:val="00891E39"/>
    <w:rsid w:val="0089546E"/>
    <w:rsid w:val="00896F69"/>
    <w:rsid w:val="008A0845"/>
    <w:rsid w:val="008A18C7"/>
    <w:rsid w:val="008B336B"/>
    <w:rsid w:val="008B36BC"/>
    <w:rsid w:val="008C3DF1"/>
    <w:rsid w:val="008D074B"/>
    <w:rsid w:val="008F40A9"/>
    <w:rsid w:val="00910919"/>
    <w:rsid w:val="009340C2"/>
    <w:rsid w:val="00940091"/>
    <w:rsid w:val="00944DA1"/>
    <w:rsid w:val="00946801"/>
    <w:rsid w:val="00961628"/>
    <w:rsid w:val="009645F2"/>
    <w:rsid w:val="00964964"/>
    <w:rsid w:val="00964FFD"/>
    <w:rsid w:val="00965F71"/>
    <w:rsid w:val="009764CA"/>
    <w:rsid w:val="00976511"/>
    <w:rsid w:val="0098156A"/>
    <w:rsid w:val="00982892"/>
    <w:rsid w:val="009B0FD7"/>
    <w:rsid w:val="009C3605"/>
    <w:rsid w:val="009C562F"/>
    <w:rsid w:val="009D5E8C"/>
    <w:rsid w:val="009D6BBA"/>
    <w:rsid w:val="009E6824"/>
    <w:rsid w:val="009F5AAD"/>
    <w:rsid w:val="009F6545"/>
    <w:rsid w:val="009F6E2D"/>
    <w:rsid w:val="00A03511"/>
    <w:rsid w:val="00A0584B"/>
    <w:rsid w:val="00A1182C"/>
    <w:rsid w:val="00A1243D"/>
    <w:rsid w:val="00A129A7"/>
    <w:rsid w:val="00A17B6B"/>
    <w:rsid w:val="00A22F4B"/>
    <w:rsid w:val="00A34C78"/>
    <w:rsid w:val="00A418FA"/>
    <w:rsid w:val="00A46F4C"/>
    <w:rsid w:val="00A558C8"/>
    <w:rsid w:val="00A6394D"/>
    <w:rsid w:val="00A83382"/>
    <w:rsid w:val="00A86BFB"/>
    <w:rsid w:val="00A872DC"/>
    <w:rsid w:val="00A94FFA"/>
    <w:rsid w:val="00AA04A6"/>
    <w:rsid w:val="00AA76BE"/>
    <w:rsid w:val="00AB3422"/>
    <w:rsid w:val="00AB5061"/>
    <w:rsid w:val="00AC1AEC"/>
    <w:rsid w:val="00AC3022"/>
    <w:rsid w:val="00AD0EF1"/>
    <w:rsid w:val="00AD5623"/>
    <w:rsid w:val="00AD6D3E"/>
    <w:rsid w:val="00AE45B9"/>
    <w:rsid w:val="00AE7A74"/>
    <w:rsid w:val="00AF3026"/>
    <w:rsid w:val="00B01FF6"/>
    <w:rsid w:val="00B10301"/>
    <w:rsid w:val="00B1248F"/>
    <w:rsid w:val="00B64018"/>
    <w:rsid w:val="00B77046"/>
    <w:rsid w:val="00B86445"/>
    <w:rsid w:val="00B902C3"/>
    <w:rsid w:val="00B943F7"/>
    <w:rsid w:val="00BA76FD"/>
    <w:rsid w:val="00BB609C"/>
    <w:rsid w:val="00BB6671"/>
    <w:rsid w:val="00BC4BE7"/>
    <w:rsid w:val="00BC5CFC"/>
    <w:rsid w:val="00BD32A6"/>
    <w:rsid w:val="00BD5E98"/>
    <w:rsid w:val="00BE212D"/>
    <w:rsid w:val="00BE3A66"/>
    <w:rsid w:val="00BE5DD7"/>
    <w:rsid w:val="00BF180B"/>
    <w:rsid w:val="00BF2E3C"/>
    <w:rsid w:val="00C066C2"/>
    <w:rsid w:val="00C07CF3"/>
    <w:rsid w:val="00C22974"/>
    <w:rsid w:val="00C25011"/>
    <w:rsid w:val="00C422E0"/>
    <w:rsid w:val="00C44A66"/>
    <w:rsid w:val="00C456E3"/>
    <w:rsid w:val="00C45D6F"/>
    <w:rsid w:val="00C52333"/>
    <w:rsid w:val="00C53039"/>
    <w:rsid w:val="00C60355"/>
    <w:rsid w:val="00C70179"/>
    <w:rsid w:val="00C72CCB"/>
    <w:rsid w:val="00C7420B"/>
    <w:rsid w:val="00CA349A"/>
    <w:rsid w:val="00CB1B18"/>
    <w:rsid w:val="00CB79E4"/>
    <w:rsid w:val="00CC1E29"/>
    <w:rsid w:val="00CE1EF1"/>
    <w:rsid w:val="00CE30A6"/>
    <w:rsid w:val="00CF6381"/>
    <w:rsid w:val="00D06537"/>
    <w:rsid w:val="00D21133"/>
    <w:rsid w:val="00D23A22"/>
    <w:rsid w:val="00D25375"/>
    <w:rsid w:val="00D3511F"/>
    <w:rsid w:val="00D5733F"/>
    <w:rsid w:val="00D631ED"/>
    <w:rsid w:val="00D63AF5"/>
    <w:rsid w:val="00D678C2"/>
    <w:rsid w:val="00D80637"/>
    <w:rsid w:val="00D90BD1"/>
    <w:rsid w:val="00D91716"/>
    <w:rsid w:val="00DA11F1"/>
    <w:rsid w:val="00DA2D58"/>
    <w:rsid w:val="00DB2EFB"/>
    <w:rsid w:val="00DD2C97"/>
    <w:rsid w:val="00DD2CCB"/>
    <w:rsid w:val="00DE5D26"/>
    <w:rsid w:val="00DF1985"/>
    <w:rsid w:val="00DF3CEE"/>
    <w:rsid w:val="00DF4B76"/>
    <w:rsid w:val="00DF72A8"/>
    <w:rsid w:val="00E02038"/>
    <w:rsid w:val="00E07146"/>
    <w:rsid w:val="00E140F4"/>
    <w:rsid w:val="00E155D7"/>
    <w:rsid w:val="00E302DC"/>
    <w:rsid w:val="00E3649A"/>
    <w:rsid w:val="00E40829"/>
    <w:rsid w:val="00E42E3B"/>
    <w:rsid w:val="00E52812"/>
    <w:rsid w:val="00E775B1"/>
    <w:rsid w:val="00E853E1"/>
    <w:rsid w:val="00E90FA9"/>
    <w:rsid w:val="00E92953"/>
    <w:rsid w:val="00E94284"/>
    <w:rsid w:val="00EA358D"/>
    <w:rsid w:val="00EB2F37"/>
    <w:rsid w:val="00EB49F6"/>
    <w:rsid w:val="00EB58AA"/>
    <w:rsid w:val="00EB6026"/>
    <w:rsid w:val="00EC119F"/>
    <w:rsid w:val="00EC2DDE"/>
    <w:rsid w:val="00ED45B1"/>
    <w:rsid w:val="00ED61BE"/>
    <w:rsid w:val="00EF58E4"/>
    <w:rsid w:val="00F071CC"/>
    <w:rsid w:val="00F07273"/>
    <w:rsid w:val="00F12DD1"/>
    <w:rsid w:val="00F164EC"/>
    <w:rsid w:val="00F232D7"/>
    <w:rsid w:val="00F2477D"/>
    <w:rsid w:val="00F425EE"/>
    <w:rsid w:val="00F54840"/>
    <w:rsid w:val="00F629E5"/>
    <w:rsid w:val="00F64594"/>
    <w:rsid w:val="00F66DCB"/>
    <w:rsid w:val="00F670D6"/>
    <w:rsid w:val="00F7042A"/>
    <w:rsid w:val="00F716DD"/>
    <w:rsid w:val="00F761A5"/>
    <w:rsid w:val="00F85B00"/>
    <w:rsid w:val="00F90AA3"/>
    <w:rsid w:val="00F95643"/>
    <w:rsid w:val="00FA10DC"/>
    <w:rsid w:val="00FA3255"/>
    <w:rsid w:val="00FA4382"/>
    <w:rsid w:val="00FA5F7E"/>
    <w:rsid w:val="00FD1294"/>
    <w:rsid w:val="00FD19BA"/>
    <w:rsid w:val="00FE200F"/>
    <w:rsid w:val="00FE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5F96"/>
  <w15:chartTrackingRefBased/>
  <w15:docId w15:val="{EF6252BA-733E-FA4B-89DB-D7A0FB75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035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1248F"/>
    <w:rPr>
      <w:sz w:val="16"/>
      <w:szCs w:val="16"/>
    </w:rPr>
  </w:style>
  <w:style w:type="paragraph" w:styleId="CommentText">
    <w:name w:val="annotation text"/>
    <w:basedOn w:val="Normal"/>
    <w:link w:val="CommentTextChar"/>
    <w:uiPriority w:val="99"/>
    <w:unhideWhenUsed/>
    <w:rsid w:val="00B1248F"/>
    <w:rPr>
      <w:sz w:val="20"/>
      <w:szCs w:val="20"/>
    </w:rPr>
  </w:style>
  <w:style w:type="character" w:customStyle="1" w:styleId="CommentTextChar">
    <w:name w:val="Comment Text Char"/>
    <w:basedOn w:val="DefaultParagraphFont"/>
    <w:link w:val="CommentText"/>
    <w:uiPriority w:val="99"/>
    <w:rsid w:val="00B1248F"/>
    <w:rPr>
      <w:sz w:val="20"/>
      <w:szCs w:val="20"/>
    </w:rPr>
  </w:style>
  <w:style w:type="paragraph" w:styleId="CommentSubject">
    <w:name w:val="annotation subject"/>
    <w:basedOn w:val="CommentText"/>
    <w:next w:val="CommentText"/>
    <w:link w:val="CommentSubjectChar"/>
    <w:uiPriority w:val="99"/>
    <w:semiHidden/>
    <w:unhideWhenUsed/>
    <w:rsid w:val="00B1248F"/>
    <w:rPr>
      <w:b/>
      <w:bCs/>
    </w:rPr>
  </w:style>
  <w:style w:type="character" w:customStyle="1" w:styleId="CommentSubjectChar">
    <w:name w:val="Comment Subject Char"/>
    <w:basedOn w:val="CommentTextChar"/>
    <w:link w:val="CommentSubject"/>
    <w:uiPriority w:val="99"/>
    <w:semiHidden/>
    <w:rsid w:val="00B1248F"/>
    <w:rPr>
      <w:b/>
      <w:bCs/>
      <w:sz w:val="20"/>
      <w:szCs w:val="20"/>
    </w:rPr>
  </w:style>
  <w:style w:type="paragraph" w:styleId="Revision">
    <w:name w:val="Revision"/>
    <w:hidden/>
    <w:uiPriority w:val="99"/>
    <w:semiHidden/>
    <w:rsid w:val="00B1248F"/>
  </w:style>
  <w:style w:type="paragraph" w:styleId="ListParagraph">
    <w:name w:val="List Paragraph"/>
    <w:basedOn w:val="Normal"/>
    <w:uiPriority w:val="34"/>
    <w:qFormat/>
    <w:rsid w:val="000A20D2"/>
    <w:pPr>
      <w:ind w:left="720"/>
      <w:contextualSpacing/>
    </w:pPr>
  </w:style>
  <w:style w:type="character" w:customStyle="1" w:styleId="apple-converted-space">
    <w:name w:val="apple-converted-space"/>
    <w:basedOn w:val="DefaultParagraphFont"/>
    <w:rsid w:val="00F425EE"/>
  </w:style>
  <w:style w:type="paragraph" w:styleId="Header">
    <w:name w:val="header"/>
    <w:basedOn w:val="Normal"/>
    <w:link w:val="HeaderChar"/>
    <w:uiPriority w:val="99"/>
    <w:unhideWhenUsed/>
    <w:rsid w:val="001B4650"/>
    <w:pPr>
      <w:tabs>
        <w:tab w:val="center" w:pos="4680"/>
        <w:tab w:val="right" w:pos="9360"/>
      </w:tabs>
    </w:pPr>
  </w:style>
  <w:style w:type="character" w:customStyle="1" w:styleId="HeaderChar">
    <w:name w:val="Header Char"/>
    <w:basedOn w:val="DefaultParagraphFont"/>
    <w:link w:val="Header"/>
    <w:uiPriority w:val="99"/>
    <w:rsid w:val="001B4650"/>
  </w:style>
  <w:style w:type="paragraph" w:styleId="Footer">
    <w:name w:val="footer"/>
    <w:basedOn w:val="Normal"/>
    <w:link w:val="FooterChar"/>
    <w:uiPriority w:val="99"/>
    <w:unhideWhenUsed/>
    <w:rsid w:val="001B4650"/>
    <w:pPr>
      <w:tabs>
        <w:tab w:val="center" w:pos="4680"/>
        <w:tab w:val="right" w:pos="9360"/>
      </w:tabs>
    </w:pPr>
  </w:style>
  <w:style w:type="character" w:customStyle="1" w:styleId="FooterChar">
    <w:name w:val="Footer Char"/>
    <w:basedOn w:val="DefaultParagraphFont"/>
    <w:link w:val="Footer"/>
    <w:uiPriority w:val="99"/>
    <w:rsid w:val="001B4650"/>
  </w:style>
  <w:style w:type="character" w:styleId="PageNumber">
    <w:name w:val="page number"/>
    <w:basedOn w:val="DefaultParagraphFont"/>
    <w:uiPriority w:val="99"/>
    <w:semiHidden/>
    <w:unhideWhenUsed/>
    <w:rsid w:val="001B4650"/>
  </w:style>
  <w:style w:type="paragraph" w:customStyle="1" w:styleId="Bullet1">
    <w:name w:val="Bullet 1"/>
    <w:basedOn w:val="NoSpacing"/>
    <w:qFormat/>
    <w:rsid w:val="009D5E8C"/>
    <w:pPr>
      <w:numPr>
        <w:numId w:val="33"/>
      </w:numPr>
      <w:tabs>
        <w:tab w:val="num" w:pos="360"/>
        <w:tab w:val="num" w:pos="720"/>
      </w:tabs>
      <w:ind w:left="0" w:firstLine="0"/>
    </w:pPr>
    <w:rPr>
      <w:sz w:val="22"/>
    </w:rPr>
  </w:style>
  <w:style w:type="paragraph" w:customStyle="1" w:styleId="Bullet2">
    <w:name w:val="Bullet 2"/>
    <w:basedOn w:val="NoSpacing"/>
    <w:qFormat/>
    <w:rsid w:val="009D5E8C"/>
    <w:pPr>
      <w:numPr>
        <w:ilvl w:val="1"/>
        <w:numId w:val="33"/>
      </w:numPr>
      <w:tabs>
        <w:tab w:val="num" w:pos="360"/>
        <w:tab w:val="num" w:pos="1440"/>
      </w:tabs>
      <w:ind w:left="720" w:firstLine="0"/>
    </w:pPr>
    <w:rPr>
      <w:sz w:val="22"/>
    </w:rPr>
  </w:style>
  <w:style w:type="paragraph" w:customStyle="1" w:styleId="Bullet3">
    <w:name w:val="Bullet 3"/>
    <w:basedOn w:val="NoSpacing"/>
    <w:qFormat/>
    <w:rsid w:val="009D5E8C"/>
    <w:pPr>
      <w:numPr>
        <w:ilvl w:val="2"/>
        <w:numId w:val="33"/>
      </w:numPr>
      <w:tabs>
        <w:tab w:val="num" w:pos="360"/>
        <w:tab w:val="num" w:pos="2160"/>
      </w:tabs>
      <w:ind w:left="1080" w:firstLine="0"/>
    </w:pPr>
    <w:rPr>
      <w:sz w:val="22"/>
    </w:rPr>
  </w:style>
  <w:style w:type="paragraph" w:styleId="NoSpacing">
    <w:name w:val="No Spacing"/>
    <w:uiPriority w:val="1"/>
    <w:qFormat/>
    <w:rsid w:val="009D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6815">
      <w:bodyDiv w:val="1"/>
      <w:marLeft w:val="0"/>
      <w:marRight w:val="0"/>
      <w:marTop w:val="0"/>
      <w:marBottom w:val="0"/>
      <w:divBdr>
        <w:top w:val="none" w:sz="0" w:space="0" w:color="auto"/>
        <w:left w:val="none" w:sz="0" w:space="0" w:color="auto"/>
        <w:bottom w:val="none" w:sz="0" w:space="0" w:color="auto"/>
        <w:right w:val="none" w:sz="0" w:space="0" w:color="auto"/>
      </w:divBdr>
      <w:divsChild>
        <w:div w:id="64331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77889">
              <w:marLeft w:val="0"/>
              <w:marRight w:val="0"/>
              <w:marTop w:val="0"/>
              <w:marBottom w:val="0"/>
              <w:divBdr>
                <w:top w:val="none" w:sz="0" w:space="0" w:color="auto"/>
                <w:left w:val="none" w:sz="0" w:space="0" w:color="auto"/>
                <w:bottom w:val="none" w:sz="0" w:space="0" w:color="auto"/>
                <w:right w:val="none" w:sz="0" w:space="0" w:color="auto"/>
              </w:divBdr>
              <w:divsChild>
                <w:div w:id="749230105">
                  <w:marLeft w:val="0"/>
                  <w:marRight w:val="0"/>
                  <w:marTop w:val="0"/>
                  <w:marBottom w:val="0"/>
                  <w:divBdr>
                    <w:top w:val="none" w:sz="0" w:space="0" w:color="auto"/>
                    <w:left w:val="none" w:sz="0" w:space="0" w:color="auto"/>
                    <w:bottom w:val="none" w:sz="0" w:space="0" w:color="auto"/>
                    <w:right w:val="none" w:sz="0" w:space="0" w:color="auto"/>
                  </w:divBdr>
                  <w:divsChild>
                    <w:div w:id="2037656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321377">
                          <w:marLeft w:val="0"/>
                          <w:marRight w:val="0"/>
                          <w:marTop w:val="0"/>
                          <w:marBottom w:val="0"/>
                          <w:divBdr>
                            <w:top w:val="none" w:sz="0" w:space="0" w:color="auto"/>
                            <w:left w:val="none" w:sz="0" w:space="0" w:color="auto"/>
                            <w:bottom w:val="none" w:sz="0" w:space="0" w:color="auto"/>
                            <w:right w:val="none" w:sz="0" w:space="0" w:color="auto"/>
                          </w:divBdr>
                          <w:divsChild>
                            <w:div w:id="131776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597971">
                                  <w:marLeft w:val="0"/>
                                  <w:marRight w:val="0"/>
                                  <w:marTop w:val="0"/>
                                  <w:marBottom w:val="0"/>
                                  <w:divBdr>
                                    <w:top w:val="none" w:sz="0" w:space="0" w:color="auto"/>
                                    <w:left w:val="none" w:sz="0" w:space="0" w:color="auto"/>
                                    <w:bottom w:val="none" w:sz="0" w:space="0" w:color="auto"/>
                                    <w:right w:val="none" w:sz="0" w:space="0" w:color="auto"/>
                                  </w:divBdr>
                                  <w:divsChild>
                                    <w:div w:id="41253896">
                                      <w:marLeft w:val="0"/>
                                      <w:marRight w:val="0"/>
                                      <w:marTop w:val="0"/>
                                      <w:marBottom w:val="0"/>
                                      <w:divBdr>
                                        <w:top w:val="none" w:sz="0" w:space="0" w:color="auto"/>
                                        <w:left w:val="none" w:sz="0" w:space="0" w:color="auto"/>
                                        <w:bottom w:val="none" w:sz="0" w:space="0" w:color="auto"/>
                                        <w:right w:val="none" w:sz="0" w:space="0" w:color="auto"/>
                                      </w:divBdr>
                                      <w:divsChild>
                                        <w:div w:id="1462457406">
                                          <w:marLeft w:val="0"/>
                                          <w:marRight w:val="0"/>
                                          <w:marTop w:val="0"/>
                                          <w:marBottom w:val="0"/>
                                          <w:divBdr>
                                            <w:top w:val="none" w:sz="0" w:space="0" w:color="auto"/>
                                            <w:left w:val="none" w:sz="0" w:space="0" w:color="auto"/>
                                            <w:bottom w:val="none" w:sz="0" w:space="0" w:color="auto"/>
                                            <w:right w:val="none" w:sz="0" w:space="0" w:color="auto"/>
                                          </w:divBdr>
                                        </w:div>
                                        <w:div w:id="1764111861">
                                          <w:marLeft w:val="0"/>
                                          <w:marRight w:val="0"/>
                                          <w:marTop w:val="0"/>
                                          <w:marBottom w:val="0"/>
                                          <w:divBdr>
                                            <w:top w:val="none" w:sz="0" w:space="0" w:color="auto"/>
                                            <w:left w:val="none" w:sz="0" w:space="0" w:color="auto"/>
                                            <w:bottom w:val="none" w:sz="0" w:space="0" w:color="auto"/>
                                            <w:right w:val="none" w:sz="0" w:space="0" w:color="auto"/>
                                          </w:divBdr>
                                        </w:div>
                                        <w:div w:id="356589688">
                                          <w:marLeft w:val="0"/>
                                          <w:marRight w:val="0"/>
                                          <w:marTop w:val="0"/>
                                          <w:marBottom w:val="0"/>
                                          <w:divBdr>
                                            <w:top w:val="none" w:sz="0" w:space="0" w:color="auto"/>
                                            <w:left w:val="none" w:sz="0" w:space="0" w:color="auto"/>
                                            <w:bottom w:val="none" w:sz="0" w:space="0" w:color="auto"/>
                                            <w:right w:val="none" w:sz="0" w:space="0" w:color="auto"/>
                                          </w:divBdr>
                                        </w:div>
                                        <w:div w:id="438380942">
                                          <w:marLeft w:val="0"/>
                                          <w:marRight w:val="0"/>
                                          <w:marTop w:val="0"/>
                                          <w:marBottom w:val="0"/>
                                          <w:divBdr>
                                            <w:top w:val="none" w:sz="0" w:space="0" w:color="auto"/>
                                            <w:left w:val="none" w:sz="0" w:space="0" w:color="auto"/>
                                            <w:bottom w:val="none" w:sz="0" w:space="0" w:color="auto"/>
                                            <w:right w:val="none" w:sz="0" w:space="0" w:color="auto"/>
                                          </w:divBdr>
                                        </w:div>
                                        <w:div w:id="777680069">
                                          <w:marLeft w:val="0"/>
                                          <w:marRight w:val="0"/>
                                          <w:marTop w:val="0"/>
                                          <w:marBottom w:val="0"/>
                                          <w:divBdr>
                                            <w:top w:val="none" w:sz="0" w:space="0" w:color="auto"/>
                                            <w:left w:val="none" w:sz="0" w:space="0" w:color="auto"/>
                                            <w:bottom w:val="none" w:sz="0" w:space="0" w:color="auto"/>
                                            <w:right w:val="none" w:sz="0" w:space="0" w:color="auto"/>
                                          </w:divBdr>
                                        </w:div>
                                        <w:div w:id="1698042323">
                                          <w:marLeft w:val="0"/>
                                          <w:marRight w:val="0"/>
                                          <w:marTop w:val="0"/>
                                          <w:marBottom w:val="0"/>
                                          <w:divBdr>
                                            <w:top w:val="none" w:sz="0" w:space="0" w:color="auto"/>
                                            <w:left w:val="none" w:sz="0" w:space="0" w:color="auto"/>
                                            <w:bottom w:val="none" w:sz="0" w:space="0" w:color="auto"/>
                                            <w:right w:val="none" w:sz="0" w:space="0" w:color="auto"/>
                                          </w:divBdr>
                                        </w:div>
                                        <w:div w:id="1212305936">
                                          <w:marLeft w:val="0"/>
                                          <w:marRight w:val="0"/>
                                          <w:marTop w:val="0"/>
                                          <w:marBottom w:val="0"/>
                                          <w:divBdr>
                                            <w:top w:val="none" w:sz="0" w:space="0" w:color="auto"/>
                                            <w:left w:val="none" w:sz="0" w:space="0" w:color="auto"/>
                                            <w:bottom w:val="none" w:sz="0" w:space="0" w:color="auto"/>
                                            <w:right w:val="none" w:sz="0" w:space="0" w:color="auto"/>
                                          </w:divBdr>
                                        </w:div>
                                        <w:div w:id="1390571937">
                                          <w:marLeft w:val="0"/>
                                          <w:marRight w:val="0"/>
                                          <w:marTop w:val="0"/>
                                          <w:marBottom w:val="0"/>
                                          <w:divBdr>
                                            <w:top w:val="none" w:sz="0" w:space="0" w:color="auto"/>
                                            <w:left w:val="none" w:sz="0" w:space="0" w:color="auto"/>
                                            <w:bottom w:val="none" w:sz="0" w:space="0" w:color="auto"/>
                                            <w:right w:val="none" w:sz="0" w:space="0" w:color="auto"/>
                                          </w:divBdr>
                                        </w:div>
                                        <w:div w:id="1170946093">
                                          <w:marLeft w:val="0"/>
                                          <w:marRight w:val="0"/>
                                          <w:marTop w:val="0"/>
                                          <w:marBottom w:val="0"/>
                                          <w:divBdr>
                                            <w:top w:val="none" w:sz="0" w:space="0" w:color="auto"/>
                                            <w:left w:val="none" w:sz="0" w:space="0" w:color="auto"/>
                                            <w:bottom w:val="none" w:sz="0" w:space="0" w:color="auto"/>
                                            <w:right w:val="none" w:sz="0" w:space="0" w:color="auto"/>
                                          </w:divBdr>
                                        </w:div>
                                        <w:div w:id="929391028">
                                          <w:marLeft w:val="0"/>
                                          <w:marRight w:val="0"/>
                                          <w:marTop w:val="0"/>
                                          <w:marBottom w:val="0"/>
                                          <w:divBdr>
                                            <w:top w:val="none" w:sz="0" w:space="0" w:color="auto"/>
                                            <w:left w:val="none" w:sz="0" w:space="0" w:color="auto"/>
                                            <w:bottom w:val="none" w:sz="0" w:space="0" w:color="auto"/>
                                            <w:right w:val="none" w:sz="0" w:space="0" w:color="auto"/>
                                          </w:divBdr>
                                        </w:div>
                                        <w:div w:id="1683046792">
                                          <w:marLeft w:val="0"/>
                                          <w:marRight w:val="0"/>
                                          <w:marTop w:val="0"/>
                                          <w:marBottom w:val="0"/>
                                          <w:divBdr>
                                            <w:top w:val="none" w:sz="0" w:space="0" w:color="auto"/>
                                            <w:left w:val="none" w:sz="0" w:space="0" w:color="auto"/>
                                            <w:bottom w:val="none" w:sz="0" w:space="0" w:color="auto"/>
                                            <w:right w:val="none" w:sz="0" w:space="0" w:color="auto"/>
                                          </w:divBdr>
                                        </w:div>
                                        <w:div w:id="659695810">
                                          <w:marLeft w:val="0"/>
                                          <w:marRight w:val="0"/>
                                          <w:marTop w:val="0"/>
                                          <w:marBottom w:val="0"/>
                                          <w:divBdr>
                                            <w:top w:val="none" w:sz="0" w:space="0" w:color="auto"/>
                                            <w:left w:val="none" w:sz="0" w:space="0" w:color="auto"/>
                                            <w:bottom w:val="none" w:sz="0" w:space="0" w:color="auto"/>
                                            <w:right w:val="none" w:sz="0" w:space="0" w:color="auto"/>
                                          </w:divBdr>
                                        </w:div>
                                        <w:div w:id="614485889">
                                          <w:marLeft w:val="0"/>
                                          <w:marRight w:val="0"/>
                                          <w:marTop w:val="0"/>
                                          <w:marBottom w:val="0"/>
                                          <w:divBdr>
                                            <w:top w:val="none" w:sz="0" w:space="0" w:color="auto"/>
                                            <w:left w:val="none" w:sz="0" w:space="0" w:color="auto"/>
                                            <w:bottom w:val="none" w:sz="0" w:space="0" w:color="auto"/>
                                            <w:right w:val="none" w:sz="0" w:space="0" w:color="auto"/>
                                          </w:divBdr>
                                        </w:div>
                                        <w:div w:id="3574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5117">
      <w:bodyDiv w:val="1"/>
      <w:marLeft w:val="0"/>
      <w:marRight w:val="0"/>
      <w:marTop w:val="0"/>
      <w:marBottom w:val="0"/>
      <w:divBdr>
        <w:top w:val="none" w:sz="0" w:space="0" w:color="auto"/>
        <w:left w:val="none" w:sz="0" w:space="0" w:color="auto"/>
        <w:bottom w:val="none" w:sz="0" w:space="0" w:color="auto"/>
        <w:right w:val="none" w:sz="0" w:space="0" w:color="auto"/>
      </w:divBdr>
    </w:div>
    <w:div w:id="824978020">
      <w:bodyDiv w:val="1"/>
      <w:marLeft w:val="0"/>
      <w:marRight w:val="0"/>
      <w:marTop w:val="0"/>
      <w:marBottom w:val="0"/>
      <w:divBdr>
        <w:top w:val="none" w:sz="0" w:space="0" w:color="auto"/>
        <w:left w:val="none" w:sz="0" w:space="0" w:color="auto"/>
        <w:bottom w:val="none" w:sz="0" w:space="0" w:color="auto"/>
        <w:right w:val="none" w:sz="0" w:space="0" w:color="auto"/>
      </w:divBdr>
      <w:divsChild>
        <w:div w:id="99032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79373">
              <w:marLeft w:val="0"/>
              <w:marRight w:val="0"/>
              <w:marTop w:val="0"/>
              <w:marBottom w:val="0"/>
              <w:divBdr>
                <w:top w:val="none" w:sz="0" w:space="0" w:color="auto"/>
                <w:left w:val="none" w:sz="0" w:space="0" w:color="auto"/>
                <w:bottom w:val="none" w:sz="0" w:space="0" w:color="auto"/>
                <w:right w:val="none" w:sz="0" w:space="0" w:color="auto"/>
              </w:divBdr>
              <w:divsChild>
                <w:div w:id="823812992">
                  <w:marLeft w:val="0"/>
                  <w:marRight w:val="0"/>
                  <w:marTop w:val="0"/>
                  <w:marBottom w:val="0"/>
                  <w:divBdr>
                    <w:top w:val="none" w:sz="0" w:space="0" w:color="auto"/>
                    <w:left w:val="none" w:sz="0" w:space="0" w:color="auto"/>
                    <w:bottom w:val="none" w:sz="0" w:space="0" w:color="auto"/>
                    <w:right w:val="none" w:sz="0" w:space="0" w:color="auto"/>
                  </w:divBdr>
                  <w:divsChild>
                    <w:div w:id="1278174632">
                      <w:marLeft w:val="0"/>
                      <w:marRight w:val="0"/>
                      <w:marTop w:val="0"/>
                      <w:marBottom w:val="0"/>
                      <w:divBdr>
                        <w:top w:val="none" w:sz="0" w:space="0" w:color="auto"/>
                        <w:left w:val="none" w:sz="0" w:space="0" w:color="auto"/>
                        <w:bottom w:val="none" w:sz="0" w:space="0" w:color="auto"/>
                        <w:right w:val="none" w:sz="0" w:space="0" w:color="auto"/>
                      </w:divBdr>
                    </w:div>
                    <w:div w:id="373503847">
                      <w:marLeft w:val="0"/>
                      <w:marRight w:val="0"/>
                      <w:marTop w:val="0"/>
                      <w:marBottom w:val="0"/>
                      <w:divBdr>
                        <w:top w:val="none" w:sz="0" w:space="0" w:color="auto"/>
                        <w:left w:val="none" w:sz="0" w:space="0" w:color="auto"/>
                        <w:bottom w:val="none" w:sz="0" w:space="0" w:color="auto"/>
                        <w:right w:val="none" w:sz="0" w:space="0" w:color="auto"/>
                      </w:divBdr>
                    </w:div>
                    <w:div w:id="19350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8488">
      <w:bodyDiv w:val="1"/>
      <w:marLeft w:val="0"/>
      <w:marRight w:val="0"/>
      <w:marTop w:val="0"/>
      <w:marBottom w:val="0"/>
      <w:divBdr>
        <w:top w:val="none" w:sz="0" w:space="0" w:color="auto"/>
        <w:left w:val="none" w:sz="0" w:space="0" w:color="auto"/>
        <w:bottom w:val="none" w:sz="0" w:space="0" w:color="auto"/>
        <w:right w:val="none" w:sz="0" w:space="0" w:color="auto"/>
      </w:divBdr>
    </w:div>
    <w:div w:id="1341078059">
      <w:bodyDiv w:val="1"/>
      <w:marLeft w:val="0"/>
      <w:marRight w:val="0"/>
      <w:marTop w:val="0"/>
      <w:marBottom w:val="0"/>
      <w:divBdr>
        <w:top w:val="none" w:sz="0" w:space="0" w:color="auto"/>
        <w:left w:val="none" w:sz="0" w:space="0" w:color="auto"/>
        <w:bottom w:val="none" w:sz="0" w:space="0" w:color="auto"/>
        <w:right w:val="none" w:sz="0" w:space="0" w:color="auto"/>
      </w:divBdr>
      <w:divsChild>
        <w:div w:id="2045131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630131">
              <w:marLeft w:val="0"/>
              <w:marRight w:val="0"/>
              <w:marTop w:val="0"/>
              <w:marBottom w:val="0"/>
              <w:divBdr>
                <w:top w:val="none" w:sz="0" w:space="0" w:color="auto"/>
                <w:left w:val="none" w:sz="0" w:space="0" w:color="auto"/>
                <w:bottom w:val="none" w:sz="0" w:space="0" w:color="auto"/>
                <w:right w:val="none" w:sz="0" w:space="0" w:color="auto"/>
              </w:divBdr>
              <w:divsChild>
                <w:div w:id="1859080226">
                  <w:marLeft w:val="0"/>
                  <w:marRight w:val="0"/>
                  <w:marTop w:val="0"/>
                  <w:marBottom w:val="0"/>
                  <w:divBdr>
                    <w:top w:val="none" w:sz="0" w:space="0" w:color="auto"/>
                    <w:left w:val="none" w:sz="0" w:space="0" w:color="auto"/>
                    <w:bottom w:val="none" w:sz="0" w:space="0" w:color="auto"/>
                    <w:right w:val="none" w:sz="0" w:space="0" w:color="auto"/>
                  </w:divBdr>
                  <w:divsChild>
                    <w:div w:id="608589265">
                      <w:marLeft w:val="0"/>
                      <w:marRight w:val="0"/>
                      <w:marTop w:val="0"/>
                      <w:marBottom w:val="0"/>
                      <w:divBdr>
                        <w:top w:val="none" w:sz="0" w:space="0" w:color="auto"/>
                        <w:left w:val="none" w:sz="0" w:space="0" w:color="auto"/>
                        <w:bottom w:val="none" w:sz="0" w:space="0" w:color="auto"/>
                        <w:right w:val="none" w:sz="0" w:space="0" w:color="auto"/>
                      </w:divBdr>
                    </w:div>
                    <w:div w:id="12996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559165">
      <w:bodyDiv w:val="1"/>
      <w:marLeft w:val="0"/>
      <w:marRight w:val="0"/>
      <w:marTop w:val="0"/>
      <w:marBottom w:val="0"/>
      <w:divBdr>
        <w:top w:val="none" w:sz="0" w:space="0" w:color="auto"/>
        <w:left w:val="none" w:sz="0" w:space="0" w:color="auto"/>
        <w:bottom w:val="none" w:sz="0" w:space="0" w:color="auto"/>
        <w:right w:val="none" w:sz="0" w:space="0" w:color="auto"/>
      </w:divBdr>
      <w:divsChild>
        <w:div w:id="678577349">
          <w:marLeft w:val="0"/>
          <w:marRight w:val="0"/>
          <w:marTop w:val="0"/>
          <w:marBottom w:val="0"/>
          <w:divBdr>
            <w:top w:val="none" w:sz="0" w:space="0" w:color="auto"/>
            <w:left w:val="none" w:sz="0" w:space="0" w:color="auto"/>
            <w:bottom w:val="none" w:sz="0" w:space="0" w:color="auto"/>
            <w:right w:val="none" w:sz="0" w:space="0" w:color="auto"/>
          </w:divBdr>
          <w:divsChild>
            <w:div w:id="475100946">
              <w:marLeft w:val="0"/>
              <w:marRight w:val="0"/>
              <w:marTop w:val="0"/>
              <w:marBottom w:val="0"/>
              <w:divBdr>
                <w:top w:val="none" w:sz="0" w:space="0" w:color="auto"/>
                <w:left w:val="none" w:sz="0" w:space="0" w:color="auto"/>
                <w:bottom w:val="none" w:sz="0" w:space="0" w:color="auto"/>
                <w:right w:val="none" w:sz="0" w:space="0" w:color="auto"/>
              </w:divBdr>
              <w:divsChild>
                <w:div w:id="7992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80283">
      <w:bodyDiv w:val="1"/>
      <w:marLeft w:val="0"/>
      <w:marRight w:val="0"/>
      <w:marTop w:val="0"/>
      <w:marBottom w:val="0"/>
      <w:divBdr>
        <w:top w:val="none" w:sz="0" w:space="0" w:color="auto"/>
        <w:left w:val="none" w:sz="0" w:space="0" w:color="auto"/>
        <w:bottom w:val="none" w:sz="0" w:space="0" w:color="auto"/>
        <w:right w:val="none" w:sz="0" w:space="0" w:color="auto"/>
      </w:divBdr>
      <w:divsChild>
        <w:div w:id="802890437">
          <w:marLeft w:val="0"/>
          <w:marRight w:val="0"/>
          <w:marTop w:val="0"/>
          <w:marBottom w:val="0"/>
          <w:divBdr>
            <w:top w:val="none" w:sz="0" w:space="0" w:color="auto"/>
            <w:left w:val="none" w:sz="0" w:space="0" w:color="auto"/>
            <w:bottom w:val="none" w:sz="0" w:space="0" w:color="auto"/>
            <w:right w:val="none" w:sz="0" w:space="0" w:color="auto"/>
          </w:divBdr>
          <w:divsChild>
            <w:div w:id="61218125">
              <w:marLeft w:val="0"/>
              <w:marRight w:val="0"/>
              <w:marTop w:val="0"/>
              <w:marBottom w:val="0"/>
              <w:divBdr>
                <w:top w:val="none" w:sz="0" w:space="0" w:color="auto"/>
                <w:left w:val="none" w:sz="0" w:space="0" w:color="auto"/>
                <w:bottom w:val="none" w:sz="0" w:space="0" w:color="auto"/>
                <w:right w:val="none" w:sz="0" w:space="0" w:color="auto"/>
              </w:divBdr>
              <w:divsChild>
                <w:div w:id="20033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5F703-9AD4-4904-8F5B-7420F5FC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Cockrell</dc:creator>
  <cp:keywords/>
  <dc:description/>
  <cp:lastModifiedBy>David Hinton</cp:lastModifiedBy>
  <cp:revision>3</cp:revision>
  <cp:lastPrinted>2026-01-14T17:43:00Z</cp:lastPrinted>
  <dcterms:created xsi:type="dcterms:W3CDTF">2026-01-14T17:43:00Z</dcterms:created>
  <dcterms:modified xsi:type="dcterms:W3CDTF">2026-01-14T17:43:00Z</dcterms:modified>
</cp:coreProperties>
</file>